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20" w:rsidRDefault="00773B55" w:rsidP="00CD6B20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Анализ р</w:t>
      </w:r>
      <w:r w:rsidR="00CD6B20" w:rsidRPr="001F608A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абот</w:t>
      </w: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ы</w:t>
      </w:r>
      <w:r w:rsidR="00CD6B20" w:rsidRPr="001F608A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профессиональных </w:t>
      </w:r>
      <w:r w:rsidR="003C7116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педагогических </w:t>
      </w:r>
      <w:r w:rsidR="00CD6B20" w:rsidRPr="001F608A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объединений</w:t>
      </w:r>
      <w:r w:rsidR="00F65A0E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2017-18 </w:t>
      </w:r>
      <w:proofErr w:type="spellStart"/>
      <w:r w:rsidR="00F65A0E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уч</w:t>
      </w:r>
      <w:proofErr w:type="gramStart"/>
      <w:r w:rsidR="00F65A0E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.г</w:t>
      </w:r>
      <w:proofErr w:type="gramEnd"/>
      <w:r w:rsidR="00F65A0E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од</w:t>
      </w:r>
      <w:proofErr w:type="spellEnd"/>
    </w:p>
    <w:p w:rsidR="00017CC4" w:rsidRDefault="00017CC4" w:rsidP="00017CC4">
      <w:pPr>
        <w:pStyle w:val="a7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CD6B20" w:rsidRPr="005503A1" w:rsidRDefault="00CD6B20" w:rsidP="00773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proofErr w:type="gramStart"/>
      <w:r w:rsidRPr="00FF53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С целью формирования информационно-образовательного пространства города, создания условий для профессионально-личностного роста педагогов в 201</w:t>
      </w:r>
      <w:r w:rsidR="00F65A0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7</w:t>
      </w:r>
      <w:r w:rsidRPr="00FF53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-201</w:t>
      </w:r>
      <w:r w:rsidR="00F65A0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8</w:t>
      </w:r>
      <w:r w:rsidRPr="00FF53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="001F608A" w:rsidRPr="00FF53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учебном </w:t>
      </w:r>
      <w:r w:rsidRPr="00FF53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году в муниципальной системе образования города Саянска </w:t>
      </w:r>
      <w:r w:rsidR="001F608A" w:rsidRPr="00FF53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работа</w:t>
      </w:r>
      <w:r w:rsidR="00F65A0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ли 11</w:t>
      </w:r>
      <w:r w:rsidR="001F608A" w:rsidRPr="00FF53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="004D24D8" w:rsidRPr="00FF53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городских </w:t>
      </w:r>
      <w:r w:rsidR="001F608A" w:rsidRPr="00FF53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профессиональных </w:t>
      </w:r>
      <w:r w:rsidR="004D24D8" w:rsidRPr="00FF53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педагогических </w:t>
      </w:r>
      <w:r w:rsidR="001F608A" w:rsidRPr="00FF53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объединений </w:t>
      </w:r>
      <w:r w:rsidR="004D24D8" w:rsidRPr="00FF53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(</w:t>
      </w:r>
      <w:r w:rsidR="003C7116" w:rsidRPr="00FF53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далее </w:t>
      </w:r>
      <w:r w:rsidR="004D24D8" w:rsidRPr="00FF53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ГППО) </w:t>
      </w:r>
      <w:r w:rsidR="001F608A" w:rsidRPr="00FF53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в рамках </w:t>
      </w:r>
      <w:r w:rsidRPr="00FF53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пилотн</w:t>
      </w:r>
      <w:r w:rsidR="001F608A" w:rsidRPr="00FF53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ого</w:t>
      </w:r>
      <w:r w:rsidRPr="00FF53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проект</w:t>
      </w:r>
      <w:r w:rsidR="001F608A" w:rsidRPr="00FF53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а</w:t>
      </w:r>
      <w:r w:rsidRPr="00FF53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«Профессиональные объединения педагогов города Саянска как структурные компоненты информационно-образовательного пространства города</w:t>
      </w:r>
      <w:r w:rsidR="001F608A" w:rsidRPr="00FF53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»</w:t>
      </w:r>
      <w:r w:rsidR="00FF53B9" w:rsidRPr="00FF53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="00FF53B9" w:rsidRPr="00FF53B9">
        <w:rPr>
          <w:rFonts w:ascii="Times New Roman" w:hAnsi="Times New Roman" w:cs="Times New Roman"/>
          <w:sz w:val="28"/>
          <w:szCs w:val="28"/>
        </w:rPr>
        <w:t>«Профи 2020»</w:t>
      </w:r>
      <w:r w:rsidR="00D52E4A">
        <w:rPr>
          <w:rFonts w:ascii="Times New Roman" w:hAnsi="Times New Roman" w:cs="Times New Roman"/>
          <w:sz w:val="28"/>
          <w:szCs w:val="28"/>
        </w:rPr>
        <w:t xml:space="preserve"> и 4 городских сетевых педагогических сообществ</w:t>
      </w:r>
      <w:r w:rsidR="00773B55">
        <w:rPr>
          <w:rFonts w:ascii="Times New Roman" w:hAnsi="Times New Roman" w:cs="Times New Roman"/>
          <w:sz w:val="28"/>
          <w:szCs w:val="28"/>
        </w:rPr>
        <w:t>а</w:t>
      </w:r>
      <w:r w:rsidR="00FF53B9" w:rsidRPr="00FF53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53B9" w:rsidRPr="00FF53B9">
        <w:rPr>
          <w:rFonts w:ascii="Times New Roman" w:hAnsi="Times New Roman" w:cs="Times New Roman"/>
          <w:sz w:val="28"/>
          <w:szCs w:val="28"/>
        </w:rPr>
        <w:t xml:space="preserve">  </w:t>
      </w:r>
      <w:r w:rsidR="00D52E4A">
        <w:rPr>
          <w:rFonts w:ascii="Times New Roman" w:hAnsi="Times New Roman" w:cs="Times New Roman"/>
          <w:sz w:val="28"/>
          <w:szCs w:val="28"/>
        </w:rPr>
        <w:t xml:space="preserve">Цель </w:t>
      </w:r>
      <w:r w:rsidR="00FF53B9" w:rsidRPr="00773B5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данного проекта</w:t>
      </w:r>
      <w:r w:rsidR="00D52E4A" w:rsidRPr="00773B5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:</w:t>
      </w:r>
      <w:r w:rsidR="00FF53B9" w:rsidRPr="00773B5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="005503A1" w:rsidRPr="005503A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развитие профессионального потенциала педагогов</w:t>
      </w:r>
      <w:r w:rsidR="005503A1" w:rsidRPr="00773B5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="00FF53B9" w:rsidRPr="005503A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в </w:t>
      </w:r>
      <w:r w:rsidR="00BF725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условиях стандартизации российского образования</w:t>
      </w:r>
      <w:r w:rsidR="00FF53B9" w:rsidRPr="005503A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.</w:t>
      </w:r>
    </w:p>
    <w:p w:rsidR="00CD6B20" w:rsidRPr="001F608A" w:rsidRDefault="004D24D8" w:rsidP="00CD6B20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Профессиональный </w:t>
      </w:r>
      <w:r w:rsidR="00CD6B20" w:rsidRPr="001F608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пилотн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ый</w:t>
      </w:r>
      <w:r w:rsidR="00CD6B20" w:rsidRPr="001F608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проект педагог</w:t>
      </w:r>
      <w:r w:rsidR="001F608A" w:rsidRPr="001F608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ически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х</w:t>
      </w:r>
      <w:r w:rsidR="001F608A" w:rsidRPr="001F608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объединени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й - ассоциаций</w:t>
      </w:r>
      <w:r w:rsidR="001F608A" w:rsidRPr="001F608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="00CD6B20" w:rsidRPr="001F608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="001F608A" w:rsidRPr="001F608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осуществлял свою деятельность </w:t>
      </w:r>
      <w:r w:rsidR="00D52E4A" w:rsidRPr="00FF53B9">
        <w:rPr>
          <w:rFonts w:ascii="Times New Roman" w:hAnsi="Times New Roman" w:cs="Times New Roman"/>
          <w:sz w:val="28"/>
          <w:szCs w:val="28"/>
        </w:rPr>
        <w:t>по признаку  предметности и решаемых  проблем профессионального развития, определенны</w:t>
      </w:r>
      <w:r w:rsidR="00BF7252">
        <w:rPr>
          <w:rFonts w:ascii="Times New Roman" w:hAnsi="Times New Roman" w:cs="Times New Roman"/>
          <w:sz w:val="28"/>
          <w:szCs w:val="28"/>
        </w:rPr>
        <w:t>х</w:t>
      </w:r>
      <w:r w:rsidR="00D52E4A" w:rsidRPr="00FF53B9">
        <w:rPr>
          <w:rFonts w:ascii="Times New Roman" w:hAnsi="Times New Roman" w:cs="Times New Roman"/>
          <w:sz w:val="28"/>
          <w:szCs w:val="28"/>
        </w:rPr>
        <w:t xml:space="preserve"> в соответствии с актуальными направлениями развития</w:t>
      </w:r>
      <w:r w:rsidR="00CD6B20" w:rsidRPr="001F608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:</w:t>
      </w:r>
    </w:p>
    <w:p w:rsidR="00CD6B20" w:rsidRPr="001F608A" w:rsidRDefault="00CD6B20" w:rsidP="00CD6B20">
      <w:pPr>
        <w:keepNext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1F608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Открытая методическая площадка педагогов дошкольного образования.</w:t>
      </w:r>
    </w:p>
    <w:p w:rsidR="00CD6B20" w:rsidRDefault="00F43DAC" w:rsidP="00CD6B20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43DAC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ффективные модели смешанного обучения. Особенности реализации ФГОС ОВЗ</w:t>
      </w:r>
      <w:r w:rsidR="00277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10E" w:rsidRDefault="0027710E" w:rsidP="00CD6B20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смыслового чтения в начальной школе.</w:t>
      </w:r>
    </w:p>
    <w:p w:rsidR="004D24D8" w:rsidRPr="001F608A" w:rsidRDefault="00F65A0E" w:rsidP="00CD6B20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</w:t>
      </w:r>
      <w:r w:rsidR="0027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иностранного языка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новом формате</w:t>
      </w:r>
      <w:r w:rsidR="004D24D8" w:rsidRPr="004D2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24D8" w:rsidRDefault="004D24D8" w:rsidP="00CD6B20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D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етевое мышление и коллективный разум – сетевое задание на уроке и не только. </w:t>
      </w:r>
    </w:p>
    <w:p w:rsidR="00AF3F3F" w:rsidRDefault="00AF3F3F" w:rsidP="00CD6B20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spellStart"/>
      <w:r w:rsidRPr="00F662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F6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как способ реализации требований  ФГОС ООО</w:t>
      </w:r>
      <w:r w:rsidR="00F662CE" w:rsidRPr="00F66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3B9" w:rsidRPr="00D52E4A" w:rsidRDefault="004D24D8" w:rsidP="00FF53B9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ОРКЭ и ОДНР как </w:t>
      </w:r>
      <w:proofErr w:type="spellStart"/>
      <w:r w:rsidRPr="004D24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культурообразующее</w:t>
      </w:r>
      <w:proofErr w:type="spellEnd"/>
      <w:r w:rsidRPr="004D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«ядро» формирования гражданской идентичнос</w:t>
      </w:r>
      <w:r w:rsidR="0027710E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 общечеловеческих ценностей и другие</w:t>
      </w:r>
      <w:r w:rsidR="00BF7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271" w:rsidRPr="0027710E" w:rsidRDefault="00F43DAC" w:rsidP="006272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6B20" w:rsidRPr="0029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ГППО </w:t>
      </w:r>
      <w:r w:rsidR="00CD6B20" w:rsidRPr="0029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деятельности </w:t>
      </w:r>
      <w:r w:rsidR="0029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</w:t>
      </w:r>
      <w:r w:rsidR="00CD6B20" w:rsidRPr="0029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</w:t>
      </w:r>
      <w:r w:rsidR="0029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</w:t>
      </w:r>
      <w:r w:rsidR="00CD6B20" w:rsidRPr="00292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</w:t>
      </w:r>
      <w:r w:rsidR="0029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922F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ассоциаций учителей </w:t>
      </w:r>
      <w:r w:rsidR="002922F8" w:rsidRPr="00BF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предметников </w:t>
      </w:r>
      <w:r w:rsidR="00BF7252" w:rsidRPr="00BF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(приказ от  </w:t>
      </w:r>
      <w:r w:rsidR="00BF7252">
        <w:rPr>
          <w:rFonts w:ascii="Times New Roman" w:eastAsia="Times New Roman" w:hAnsi="Times New Roman" w:cs="Times New Roman"/>
          <w:sz w:val="28"/>
          <w:szCs w:val="28"/>
          <w:lang w:eastAsia="ru-RU"/>
        </w:rPr>
        <w:t>12.09.2016г, №</w:t>
      </w:r>
      <w:r w:rsidR="00BF7252" w:rsidRPr="00BF7252">
        <w:rPr>
          <w:rFonts w:ascii="Times New Roman" w:eastAsia="Times New Roman" w:hAnsi="Times New Roman" w:cs="Times New Roman"/>
          <w:sz w:val="28"/>
          <w:szCs w:val="28"/>
          <w:lang w:eastAsia="ru-RU"/>
        </w:rPr>
        <w:t>116-42-87)</w:t>
      </w:r>
      <w:r w:rsidR="00BF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2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осуществлялас</w:t>
      </w:r>
      <w:r w:rsidR="002922F8" w:rsidRPr="00BF7252">
        <w:rPr>
          <w:rFonts w:ascii="Times New Roman" w:eastAsia="Times New Roman" w:hAnsi="Times New Roman" w:cs="Times New Roman"/>
          <w:sz w:val="28"/>
          <w:szCs w:val="28"/>
          <w:lang w:eastAsia="ru-RU"/>
        </w:rPr>
        <w:t>ь на</w:t>
      </w:r>
      <w:r w:rsidR="002922F8" w:rsidRPr="001F608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уровне баланса традиций и перемен</w:t>
      </w:r>
      <w:r w:rsidR="002922F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="002922F8" w:rsidRPr="001F608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через очное и </w:t>
      </w:r>
      <w:r w:rsidR="00D52E4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виртуальное </w:t>
      </w:r>
      <w:r w:rsidR="002922F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взаимодействие</w:t>
      </w:r>
      <w:r w:rsidR="00D52E4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в сети Интернет</w:t>
      </w:r>
      <w:r w:rsidR="004D24D8" w:rsidRPr="002922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BCA" w:rsidRPr="00274B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D6B20" w:rsidRPr="0027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пилотного проекта </w:t>
      </w:r>
      <w:r w:rsidR="003C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профессиональных </w:t>
      </w:r>
      <w:r w:rsidR="003C7116" w:rsidRPr="003C71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 (ГППО</w:t>
      </w:r>
      <w:r w:rsidR="0099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ассоциаций</w:t>
      </w:r>
      <w:r w:rsidR="003C7116" w:rsidRPr="003C71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74BCA" w:rsidRPr="003C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</w:t>
      </w:r>
      <w:r w:rsidR="0028742E">
        <w:rPr>
          <w:rFonts w:ascii="Times New Roman" w:eastAsia="Times New Roman" w:hAnsi="Times New Roman" w:cs="Times New Roman"/>
          <w:sz w:val="28"/>
          <w:szCs w:val="28"/>
          <w:lang w:eastAsia="ru-RU"/>
        </w:rPr>
        <w:t>501</w:t>
      </w:r>
      <w:r w:rsidR="00274BCA" w:rsidRPr="003C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B20" w:rsidRPr="003C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города Саянска, что составляет </w:t>
      </w:r>
      <w:r w:rsidR="00274BCA" w:rsidRPr="003C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874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D6B20" w:rsidRPr="003C7116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педагогов СОШ и ДОУ.</w:t>
      </w:r>
      <w:r w:rsidR="00CD6B20" w:rsidRPr="0027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28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Задачи, решаемые профессиональными объединениями</w:t>
      </w:r>
      <w:r w:rsidR="00192AB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,</w:t>
      </w:r>
      <w:r w:rsidR="0027728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были</w:t>
      </w:r>
      <w:r w:rsidR="00277283" w:rsidRPr="0027728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="0027728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направлены на и</w:t>
      </w:r>
      <w:r w:rsidR="00277283" w:rsidRPr="0027728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зучение нормативной и методической документации ФГОС</w:t>
      </w:r>
      <w:r w:rsidR="0027728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, </w:t>
      </w:r>
      <w:r w:rsidR="002C329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обмен опытом работы</w:t>
      </w:r>
      <w:r w:rsidR="00D52E4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по</w:t>
      </w:r>
      <w:r w:rsidR="002C329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="00277283" w:rsidRPr="0027728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развити</w:t>
      </w:r>
      <w:r w:rsidR="00D52E4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ю</w:t>
      </w:r>
      <w:r w:rsidR="00277283" w:rsidRPr="0027728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proofErr w:type="spellStart"/>
      <w:r w:rsidR="00277283" w:rsidRPr="0027728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ме</w:t>
      </w:r>
      <w:r w:rsidR="0027728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тапредметных</w:t>
      </w:r>
      <w:proofErr w:type="spellEnd"/>
      <w:r w:rsidR="0027728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="002C329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результатов</w:t>
      </w:r>
      <w:r w:rsidR="0027728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обучающихся, </w:t>
      </w:r>
      <w:r w:rsidR="00277283" w:rsidRPr="0027728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повышение профессионального и культурного уровня педагогов</w:t>
      </w:r>
      <w:r w:rsidR="0027728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, </w:t>
      </w:r>
      <w:r w:rsidR="00277283" w:rsidRPr="0027728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совершенствование </w:t>
      </w:r>
      <w:r w:rsidR="0027728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их </w:t>
      </w:r>
      <w:r w:rsidR="00277283" w:rsidRPr="0027728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педагогического и методического мастерства на основе идей творчески работающих педагогов.</w:t>
      </w:r>
    </w:p>
    <w:p w:rsidR="00AC1DB7" w:rsidRDefault="00F662CE" w:rsidP="00AC1DB7">
      <w:pPr>
        <w:ind w:firstLine="567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  <w:r w:rsidR="00627271" w:rsidRPr="0062727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Поставленные задачи решались через различные формы педагогического взаимодействия ГППО, которые реально позволяли решать проблемы, стоящие перед педагогами в этом учебном году</w:t>
      </w:r>
      <w:r w:rsidR="0062727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: </w:t>
      </w:r>
      <w:r w:rsidR="00627271" w:rsidRPr="00627271">
        <w:rPr>
          <w:rFonts w:ascii="Times New Roman" w:eastAsia="Times New Roman" w:hAnsi="Times New Roman" w:cs="Times New Roman"/>
          <w:i/>
          <w:kern w:val="32"/>
          <w:sz w:val="28"/>
          <w:szCs w:val="28"/>
          <w:lang w:eastAsia="ru-RU"/>
        </w:rPr>
        <w:t xml:space="preserve">коллективные </w:t>
      </w:r>
      <w:r w:rsidR="00627271" w:rsidRPr="00627271">
        <w:rPr>
          <w:rFonts w:ascii="Times New Roman" w:eastAsia="Times New Roman" w:hAnsi="Times New Roman" w:cs="Times New Roman"/>
          <w:i/>
          <w:kern w:val="32"/>
          <w:sz w:val="28"/>
          <w:szCs w:val="28"/>
          <w:lang w:eastAsia="ru-RU"/>
        </w:rPr>
        <w:lastRenderedPageBreak/>
        <w:t>(групповые):</w:t>
      </w:r>
      <w:r w:rsidR="00627271" w:rsidRPr="0062727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круглые и диалоговые столы, </w:t>
      </w:r>
      <w:proofErr w:type="spellStart"/>
      <w:r w:rsidR="00627271" w:rsidRPr="0062727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вебинары</w:t>
      </w:r>
      <w:proofErr w:type="spellEnd"/>
      <w:r w:rsidR="00627271" w:rsidRPr="0062727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, форумы (сетевое взаимодействие)</w:t>
      </w:r>
      <w:r w:rsidR="0062727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, </w:t>
      </w:r>
      <w:r w:rsidR="00627271" w:rsidRPr="0062727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защита авторских проектов,</w:t>
      </w:r>
      <w:r w:rsidR="0062727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="00627271" w:rsidRPr="0062727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«открытый микрофон» (обсуждаем вопросы, которые волнуют)</w:t>
      </w:r>
      <w:r w:rsidR="002C329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,</w:t>
      </w:r>
      <w:r w:rsidR="0062727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="00627271" w:rsidRPr="0062727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фестиваль педагогических идей: калейдоскоп уроков, </w:t>
      </w:r>
      <w:r w:rsidR="0062727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="00627271" w:rsidRPr="0062727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семинары (теоретические, практические</w:t>
      </w:r>
      <w:r w:rsidR="0062727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); </w:t>
      </w:r>
      <w:r w:rsidR="00627271" w:rsidRPr="00627271">
        <w:rPr>
          <w:rFonts w:ascii="Times New Roman" w:eastAsia="Times New Roman" w:hAnsi="Times New Roman" w:cs="Times New Roman"/>
          <w:i/>
          <w:kern w:val="32"/>
          <w:sz w:val="28"/>
          <w:szCs w:val="28"/>
          <w:lang w:eastAsia="ru-RU"/>
        </w:rPr>
        <w:t>индивидуальные:</w:t>
      </w:r>
      <w:r w:rsidR="00627271" w:rsidRPr="0062727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консультации, рефлексия и анализ собственной деятельности, самостоятельное проведение исследований, участие в проведении интеллектуальных и творческих конкурсов</w:t>
      </w:r>
      <w:r w:rsidR="0027710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, </w:t>
      </w:r>
      <w:r w:rsidRPr="00F662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I муниципальн</w:t>
      </w:r>
      <w:r w:rsidR="00D52E4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ой</w:t>
      </w:r>
      <w:r w:rsidRPr="00F662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proofErr w:type="spellStart"/>
      <w:r w:rsidRPr="00F662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метапредметн</w:t>
      </w:r>
      <w:r w:rsidR="00D52E4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ой</w:t>
      </w:r>
      <w:proofErr w:type="spellEnd"/>
      <w:r w:rsidR="00D52E4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олимпиады</w:t>
      </w:r>
      <w:r w:rsidRPr="00F662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62727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учащихся</w:t>
      </w:r>
      <w:r w:rsidRPr="00F662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«Новые знания»,</w:t>
      </w:r>
      <w:r w:rsidR="00627271" w:rsidRPr="0062727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участие в проведении смотров - конкурсов профессионального мастерства, </w:t>
      </w:r>
      <w:r w:rsidR="00627271" w:rsidRPr="00C6652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повышение квалификации через систему ку</w:t>
      </w:r>
      <w:r w:rsidR="00A35819" w:rsidRPr="00C6652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рсов, передачу</w:t>
      </w:r>
      <w:r w:rsidR="00BB19A4" w:rsidRPr="00C6652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опыта коллегам.</w:t>
      </w:r>
      <w:r w:rsidR="00C66528" w:rsidRPr="00C66528">
        <w:rPr>
          <w:rFonts w:ascii="Times New Roman" w:hAnsi="Times New Roman" w:cs="Times New Roman"/>
          <w:sz w:val="28"/>
          <w:szCs w:val="28"/>
        </w:rPr>
        <w:t xml:space="preserve"> </w:t>
      </w:r>
      <w:r w:rsidR="00D52E4A">
        <w:rPr>
          <w:rFonts w:ascii="Times New Roman" w:hAnsi="Times New Roman" w:cs="Times New Roman"/>
          <w:sz w:val="28"/>
          <w:szCs w:val="28"/>
        </w:rPr>
        <w:t>Так, п</w:t>
      </w:r>
      <w:r w:rsidRPr="00F662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рофессиональным объединением «Ассоциация естествознания» издан методический сборник  «Формирование и развитие </w:t>
      </w:r>
      <w:proofErr w:type="spellStart"/>
      <w:r w:rsidRPr="00F662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метапредметных</w:t>
      </w:r>
      <w:proofErr w:type="spellEnd"/>
      <w:r w:rsidRPr="00F662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учебных действий  как способ реализации ФГОС (в рамках городского профессионального педагогического объединения  «Ассоциация учителей естествознания»). / Чебоксары: Экспертно-методический центр, 2018. – </w:t>
      </w:r>
      <w:r w:rsidR="00AE7AF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95с. (УДК 373.5;  ББК 74.262.0</w:t>
      </w:r>
      <w:r w:rsidRPr="00F662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)</w:t>
      </w:r>
      <w:r w:rsidR="00192AB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. </w:t>
      </w:r>
      <w:r w:rsidR="009764CC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Однако</w:t>
      </w:r>
      <w:r w:rsidR="00192AB4" w:rsidRPr="0019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по-прежнему проблемной осталась явка на заседания ГППО учителей математики, русского языка и литературы, имеющих большую часовую нагрузку, работающих в две смены.</w:t>
      </w:r>
    </w:p>
    <w:p w:rsidR="00192AB4" w:rsidRPr="00AC1DB7" w:rsidRDefault="00A35819" w:rsidP="00AC1DB7">
      <w:pPr>
        <w:ind w:firstLine="567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C66528">
        <w:rPr>
          <w:rFonts w:ascii="Times New Roman" w:hAnsi="Times New Roman" w:cs="Times New Roman"/>
          <w:sz w:val="28"/>
          <w:szCs w:val="28"/>
        </w:rPr>
        <w:t>Мониторинг профессиональных дефицитов педагогов в соответстви</w:t>
      </w:r>
      <w:r w:rsidR="00192AB4">
        <w:rPr>
          <w:rFonts w:ascii="Times New Roman" w:hAnsi="Times New Roman" w:cs="Times New Roman"/>
          <w:sz w:val="28"/>
          <w:szCs w:val="28"/>
        </w:rPr>
        <w:t>е</w:t>
      </w:r>
      <w:r w:rsidRPr="00C66528">
        <w:rPr>
          <w:rFonts w:ascii="Times New Roman" w:hAnsi="Times New Roman" w:cs="Times New Roman"/>
          <w:sz w:val="28"/>
          <w:szCs w:val="28"/>
        </w:rPr>
        <w:t xml:space="preserve"> с требованиями</w:t>
      </w:r>
      <w:r w:rsidR="002C329B">
        <w:rPr>
          <w:rFonts w:ascii="Times New Roman" w:hAnsi="Times New Roman" w:cs="Times New Roman"/>
          <w:sz w:val="28"/>
          <w:szCs w:val="28"/>
        </w:rPr>
        <w:t xml:space="preserve"> </w:t>
      </w:r>
      <w:r w:rsidR="002C329B" w:rsidRPr="00C66528">
        <w:rPr>
          <w:rFonts w:ascii="Times New Roman" w:hAnsi="Times New Roman" w:cs="Times New Roman"/>
          <w:sz w:val="28"/>
          <w:szCs w:val="28"/>
        </w:rPr>
        <w:t>Профессионального стандарта педагога</w:t>
      </w:r>
      <w:r w:rsidRPr="00C66528">
        <w:rPr>
          <w:rFonts w:ascii="Times New Roman" w:hAnsi="Times New Roman" w:cs="Times New Roman"/>
          <w:sz w:val="28"/>
          <w:szCs w:val="28"/>
        </w:rPr>
        <w:t>, проведенный в декабре 2016г, показ</w:t>
      </w:r>
      <w:r w:rsidR="002C329B">
        <w:rPr>
          <w:rFonts w:ascii="Times New Roman" w:hAnsi="Times New Roman" w:cs="Times New Roman"/>
          <w:sz w:val="28"/>
          <w:szCs w:val="28"/>
        </w:rPr>
        <w:t>ал</w:t>
      </w:r>
      <w:r w:rsidRPr="00C66528">
        <w:rPr>
          <w:rFonts w:ascii="Times New Roman" w:hAnsi="Times New Roman" w:cs="Times New Roman"/>
          <w:sz w:val="28"/>
          <w:szCs w:val="28"/>
        </w:rPr>
        <w:t>, что уровни владения трудовыми функциями далеки от идеала, есть проблемы и решать их необходимо в ближайшее время</w:t>
      </w:r>
      <w:r w:rsidR="00AE7AFB">
        <w:rPr>
          <w:rFonts w:ascii="Times New Roman" w:hAnsi="Times New Roman" w:cs="Times New Roman"/>
          <w:sz w:val="28"/>
          <w:szCs w:val="28"/>
        </w:rPr>
        <w:t xml:space="preserve"> и адресно</w:t>
      </w:r>
      <w:r w:rsidRPr="00C66528">
        <w:rPr>
          <w:rFonts w:ascii="Times New Roman" w:hAnsi="Times New Roman" w:cs="Times New Roman"/>
          <w:sz w:val="28"/>
          <w:szCs w:val="28"/>
        </w:rPr>
        <w:t>.</w:t>
      </w:r>
      <w:r w:rsidR="00C66528">
        <w:rPr>
          <w:rFonts w:ascii="Times New Roman" w:hAnsi="Times New Roman" w:cs="Times New Roman"/>
          <w:sz w:val="28"/>
          <w:szCs w:val="28"/>
        </w:rPr>
        <w:t xml:space="preserve"> </w:t>
      </w:r>
      <w:r w:rsidR="002C329B">
        <w:rPr>
          <w:rFonts w:ascii="Times New Roman" w:hAnsi="Times New Roman" w:cs="Times New Roman"/>
          <w:sz w:val="28"/>
          <w:szCs w:val="28"/>
        </w:rPr>
        <w:t>Поэтому</w:t>
      </w:r>
      <w:r w:rsidR="00192AB4">
        <w:rPr>
          <w:rFonts w:ascii="Times New Roman" w:hAnsi="Times New Roman" w:cs="Times New Roman"/>
          <w:sz w:val="28"/>
          <w:szCs w:val="28"/>
        </w:rPr>
        <w:t>, учитывая занятость педагогов, низкую явку на заседания ГППО,</w:t>
      </w:r>
      <w:r w:rsidR="002C329B">
        <w:rPr>
          <w:rFonts w:ascii="Times New Roman" w:hAnsi="Times New Roman" w:cs="Times New Roman"/>
          <w:sz w:val="28"/>
          <w:szCs w:val="28"/>
        </w:rPr>
        <w:t xml:space="preserve"> в этом учебном году </w:t>
      </w:r>
      <w:r w:rsidR="0018433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84330" w:rsidRPr="00FF53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«Профессиональные объединения педагогов города Саянска как структурные компоненты информационно-образовательного пространства города»</w:t>
      </w:r>
      <w:r w:rsidR="00184330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="002C329B">
        <w:rPr>
          <w:rFonts w:ascii="Times New Roman" w:hAnsi="Times New Roman" w:cs="Times New Roman"/>
          <w:sz w:val="28"/>
          <w:szCs w:val="28"/>
        </w:rPr>
        <w:t xml:space="preserve">был </w:t>
      </w:r>
      <w:r w:rsidR="00184330">
        <w:rPr>
          <w:rFonts w:ascii="Times New Roman" w:hAnsi="Times New Roman" w:cs="Times New Roman"/>
          <w:sz w:val="28"/>
          <w:szCs w:val="28"/>
        </w:rPr>
        <w:t>дополнен</w:t>
      </w:r>
      <w:r w:rsidR="002C329B">
        <w:rPr>
          <w:rFonts w:ascii="Times New Roman" w:hAnsi="Times New Roman" w:cs="Times New Roman"/>
          <w:sz w:val="28"/>
          <w:szCs w:val="28"/>
        </w:rPr>
        <w:t xml:space="preserve"> </w:t>
      </w:r>
      <w:r w:rsidR="005F7597" w:rsidRPr="00F24337">
        <w:rPr>
          <w:rFonts w:ascii="Times New Roman" w:hAnsi="Times New Roman"/>
          <w:color w:val="000000"/>
          <w:spacing w:val="-5"/>
          <w:w w:val="105"/>
          <w:sz w:val="28"/>
          <w:szCs w:val="28"/>
        </w:rPr>
        <w:t>профессиональн</w:t>
      </w:r>
      <w:r w:rsidR="005F7597">
        <w:rPr>
          <w:rFonts w:ascii="Times New Roman" w:hAnsi="Times New Roman"/>
          <w:color w:val="000000"/>
          <w:spacing w:val="-5"/>
          <w:w w:val="105"/>
          <w:sz w:val="28"/>
          <w:szCs w:val="28"/>
        </w:rPr>
        <w:t>ы</w:t>
      </w:r>
      <w:r w:rsidR="00184330">
        <w:rPr>
          <w:rFonts w:ascii="Times New Roman" w:hAnsi="Times New Roman"/>
          <w:color w:val="000000"/>
          <w:spacing w:val="-5"/>
          <w:w w:val="105"/>
          <w:sz w:val="28"/>
          <w:szCs w:val="28"/>
        </w:rPr>
        <w:t>м</w:t>
      </w:r>
      <w:r w:rsidR="005F7597" w:rsidRPr="00F24337">
        <w:rPr>
          <w:rFonts w:ascii="Times New Roman" w:hAnsi="Times New Roman"/>
          <w:color w:val="000000"/>
          <w:spacing w:val="-5"/>
          <w:w w:val="105"/>
          <w:sz w:val="28"/>
          <w:szCs w:val="28"/>
        </w:rPr>
        <w:t xml:space="preserve"> проект</w:t>
      </w:r>
      <w:r w:rsidR="00184330">
        <w:rPr>
          <w:rFonts w:ascii="Times New Roman" w:hAnsi="Times New Roman"/>
          <w:color w:val="000000"/>
          <w:spacing w:val="-5"/>
          <w:w w:val="105"/>
          <w:sz w:val="28"/>
          <w:szCs w:val="28"/>
        </w:rPr>
        <w:t>ом</w:t>
      </w:r>
      <w:r w:rsidR="005F7597" w:rsidRPr="00F24337">
        <w:rPr>
          <w:rFonts w:ascii="Times New Roman" w:hAnsi="Times New Roman"/>
          <w:color w:val="000000"/>
          <w:spacing w:val="-5"/>
          <w:w w:val="105"/>
          <w:sz w:val="28"/>
          <w:szCs w:val="28"/>
        </w:rPr>
        <w:t xml:space="preserve"> «Педагогическая лаборатория успеха»</w:t>
      </w:r>
      <w:r w:rsidR="00192AB4">
        <w:rPr>
          <w:rFonts w:ascii="Times New Roman" w:hAnsi="Times New Roman"/>
          <w:color w:val="000000"/>
          <w:spacing w:val="-5"/>
          <w:w w:val="105"/>
          <w:sz w:val="28"/>
          <w:szCs w:val="28"/>
        </w:rPr>
        <w:t xml:space="preserve">. </w:t>
      </w:r>
      <w:proofErr w:type="gramStart"/>
      <w:r w:rsidR="00192AB4">
        <w:rPr>
          <w:rFonts w:ascii="Times New Roman" w:hAnsi="Times New Roman"/>
          <w:color w:val="000000"/>
          <w:spacing w:val="-5"/>
          <w:w w:val="105"/>
          <w:sz w:val="28"/>
          <w:szCs w:val="28"/>
        </w:rPr>
        <w:t>Проект был</w:t>
      </w:r>
      <w:r w:rsidR="005F7597" w:rsidRPr="00F24337">
        <w:rPr>
          <w:rFonts w:ascii="Times New Roman" w:hAnsi="Times New Roman"/>
          <w:color w:val="000000"/>
          <w:spacing w:val="-5"/>
          <w:w w:val="105"/>
          <w:sz w:val="28"/>
          <w:szCs w:val="28"/>
        </w:rPr>
        <w:t xml:space="preserve"> направлен</w:t>
      </w:r>
      <w:r w:rsidR="005F7597">
        <w:rPr>
          <w:rFonts w:ascii="Times New Roman" w:hAnsi="Times New Roman"/>
          <w:color w:val="000000"/>
          <w:spacing w:val="-5"/>
          <w:w w:val="105"/>
          <w:sz w:val="28"/>
          <w:szCs w:val="28"/>
        </w:rPr>
        <w:t xml:space="preserve"> на организацию </w:t>
      </w:r>
      <w:r w:rsidR="00192AB4" w:rsidRPr="00F24337">
        <w:rPr>
          <w:rFonts w:ascii="Times New Roman" w:hAnsi="Times New Roman"/>
          <w:color w:val="000000"/>
          <w:spacing w:val="-5"/>
          <w:w w:val="105"/>
          <w:sz w:val="28"/>
          <w:szCs w:val="28"/>
        </w:rPr>
        <w:t>сетев</w:t>
      </w:r>
      <w:r w:rsidR="00192AB4">
        <w:rPr>
          <w:rFonts w:ascii="Times New Roman" w:hAnsi="Times New Roman"/>
          <w:color w:val="000000"/>
          <w:spacing w:val="-5"/>
          <w:w w:val="105"/>
          <w:sz w:val="28"/>
          <w:szCs w:val="28"/>
        </w:rPr>
        <w:t xml:space="preserve">ых </w:t>
      </w:r>
      <w:r w:rsidR="005F7597">
        <w:rPr>
          <w:rFonts w:ascii="Times New Roman" w:hAnsi="Times New Roman"/>
          <w:color w:val="000000"/>
          <w:spacing w:val="-5"/>
          <w:w w:val="105"/>
          <w:sz w:val="28"/>
          <w:szCs w:val="28"/>
        </w:rPr>
        <w:t>городских педагогических сообществ</w:t>
      </w:r>
      <w:r w:rsidR="005F7597" w:rsidRPr="00F24337">
        <w:rPr>
          <w:rFonts w:ascii="Times New Roman" w:hAnsi="Times New Roman"/>
          <w:color w:val="000000"/>
          <w:spacing w:val="-5"/>
          <w:w w:val="105"/>
          <w:sz w:val="28"/>
          <w:szCs w:val="28"/>
        </w:rPr>
        <w:t xml:space="preserve">, </w:t>
      </w:r>
      <w:r w:rsidR="005F7597">
        <w:rPr>
          <w:rFonts w:ascii="Times New Roman" w:hAnsi="Times New Roman"/>
          <w:color w:val="000000"/>
          <w:spacing w:val="-5"/>
          <w:w w:val="105"/>
          <w:sz w:val="28"/>
          <w:szCs w:val="28"/>
        </w:rPr>
        <w:t xml:space="preserve">их </w:t>
      </w:r>
      <w:proofErr w:type="spellStart"/>
      <w:r w:rsidR="005F7597" w:rsidRPr="00F24337">
        <w:rPr>
          <w:rFonts w:ascii="Times New Roman" w:hAnsi="Times New Roman"/>
          <w:color w:val="000000"/>
          <w:spacing w:val="-5"/>
          <w:w w:val="105"/>
          <w:sz w:val="28"/>
          <w:szCs w:val="28"/>
        </w:rPr>
        <w:t>метапредметн</w:t>
      </w:r>
      <w:r w:rsidR="005F7597">
        <w:rPr>
          <w:rFonts w:ascii="Times New Roman" w:hAnsi="Times New Roman"/>
          <w:color w:val="000000"/>
          <w:spacing w:val="-5"/>
          <w:w w:val="105"/>
          <w:sz w:val="28"/>
          <w:szCs w:val="28"/>
        </w:rPr>
        <w:t>ость</w:t>
      </w:r>
      <w:proofErr w:type="spellEnd"/>
      <w:r w:rsidR="005F7597" w:rsidRPr="00F24337">
        <w:rPr>
          <w:rFonts w:ascii="Times New Roman" w:hAnsi="Times New Roman"/>
          <w:color w:val="000000"/>
          <w:spacing w:val="-5"/>
          <w:w w:val="105"/>
          <w:sz w:val="28"/>
          <w:szCs w:val="28"/>
        </w:rPr>
        <w:t xml:space="preserve"> и стимулирование педагогов на непрерывное</w:t>
      </w:r>
      <w:r w:rsidR="005F75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образование в рамках своей профессиональной деятельности, о</w:t>
      </w:r>
      <w:r w:rsidR="005F7597" w:rsidRPr="006B429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своение возможностей современных информационных компьютерных технологий,</w:t>
      </w:r>
      <w:r w:rsidR="005F75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="005F7597" w:rsidRPr="006B429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опуляризаци</w:t>
      </w:r>
      <w:r w:rsidR="005F7597"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 w:rsidR="005F7597" w:rsidRPr="006B42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инновационного опыта педагогов</w:t>
      </w:r>
      <w:r w:rsidR="005F7597">
        <w:rPr>
          <w:rFonts w:ascii="Times New Roman" w:hAnsi="Times New Roman" w:cs="Times New Roman"/>
          <w:color w:val="000000"/>
          <w:spacing w:val="-1"/>
          <w:sz w:val="28"/>
          <w:szCs w:val="28"/>
        </w:rPr>
        <w:t>, с</w:t>
      </w:r>
      <w:r w:rsidR="005F7597" w:rsidRPr="006B429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оздание открытых информационных баз педагогических разработок</w:t>
      </w:r>
      <w:r w:rsidR="005F75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: </w:t>
      </w:r>
      <w:hyperlink r:id="rId9" w:history="1">
        <w:r w:rsidR="005F7597" w:rsidRPr="005A116F">
          <w:rPr>
            <w:rStyle w:val="a6"/>
            <w:rFonts w:ascii="Times New Roman" w:hAnsi="Times New Roman" w:cs="Times New Roman"/>
            <w:spacing w:val="-1"/>
            <w:sz w:val="28"/>
            <w:szCs w:val="28"/>
          </w:rPr>
          <w:t>http://sayansk-cro.ru/12-proekty/638-csetevoj-professionalnyj-proekt.html</w:t>
        </w:r>
      </w:hyperlink>
      <w:r w:rsidR="005F7597">
        <w:rPr>
          <w:rStyle w:val="a6"/>
          <w:rFonts w:ascii="Times New Roman" w:hAnsi="Times New Roman" w:cs="Times New Roman"/>
          <w:spacing w:val="-1"/>
          <w:sz w:val="28"/>
          <w:szCs w:val="28"/>
        </w:rPr>
        <w:t>.</w:t>
      </w:r>
      <w:r w:rsidR="00192AB4" w:rsidRPr="00192AB4">
        <w:rPr>
          <w:rFonts w:ascii="Times New Roman" w:hAnsi="Times New Roman" w:cs="Times New Roman"/>
          <w:sz w:val="28"/>
          <w:szCs w:val="28"/>
        </w:rPr>
        <w:t xml:space="preserve"> </w:t>
      </w:r>
      <w:r w:rsidR="00192AB4" w:rsidRPr="00AA69E8">
        <w:rPr>
          <w:rFonts w:ascii="Times New Roman" w:hAnsi="Times New Roman" w:cs="Times New Roman"/>
          <w:sz w:val="28"/>
          <w:szCs w:val="28"/>
        </w:rPr>
        <w:t>Проблем</w:t>
      </w:r>
      <w:r w:rsidR="00192AB4">
        <w:rPr>
          <w:rFonts w:ascii="Times New Roman" w:hAnsi="Times New Roman" w:cs="Times New Roman"/>
          <w:sz w:val="28"/>
          <w:szCs w:val="28"/>
        </w:rPr>
        <w:t>ы</w:t>
      </w:r>
      <w:r w:rsidR="00192AB4" w:rsidRPr="00AA69E8">
        <w:rPr>
          <w:rFonts w:ascii="Times New Roman" w:hAnsi="Times New Roman" w:cs="Times New Roman"/>
          <w:sz w:val="28"/>
          <w:szCs w:val="28"/>
        </w:rPr>
        <w:t>, над котор</w:t>
      </w:r>
      <w:r w:rsidR="00192AB4">
        <w:rPr>
          <w:rFonts w:ascii="Times New Roman" w:hAnsi="Times New Roman" w:cs="Times New Roman"/>
          <w:sz w:val="28"/>
          <w:szCs w:val="28"/>
        </w:rPr>
        <w:t>ыми</w:t>
      </w:r>
      <w:r w:rsidR="00192AB4" w:rsidRPr="00AA69E8">
        <w:rPr>
          <w:rFonts w:ascii="Times New Roman" w:hAnsi="Times New Roman" w:cs="Times New Roman"/>
          <w:sz w:val="28"/>
          <w:szCs w:val="28"/>
        </w:rPr>
        <w:t xml:space="preserve"> работали сообщества, определял</w:t>
      </w:r>
      <w:r w:rsidR="00192AB4">
        <w:rPr>
          <w:rFonts w:ascii="Times New Roman" w:hAnsi="Times New Roman" w:cs="Times New Roman"/>
          <w:sz w:val="28"/>
          <w:szCs w:val="28"/>
        </w:rPr>
        <w:t>и</w:t>
      </w:r>
      <w:r w:rsidR="00192AB4" w:rsidRPr="00AA69E8">
        <w:rPr>
          <w:rFonts w:ascii="Times New Roman" w:hAnsi="Times New Roman" w:cs="Times New Roman"/>
          <w:sz w:val="28"/>
          <w:szCs w:val="28"/>
        </w:rPr>
        <w:t>сь педагогами самостоятельно, исходя из потребностей профессионального роста,  содержания своего  непрерывного</w:t>
      </w:r>
      <w:proofErr w:type="gramEnd"/>
      <w:r w:rsidR="00192AB4" w:rsidRPr="00AA69E8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в соответствие с требованиями </w:t>
      </w:r>
      <w:proofErr w:type="spellStart"/>
      <w:r w:rsidR="00192AB4" w:rsidRPr="00AA69E8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="00192AB4" w:rsidRPr="00AA69E8">
        <w:rPr>
          <w:rFonts w:ascii="Times New Roman" w:hAnsi="Times New Roman" w:cs="Times New Roman"/>
          <w:sz w:val="28"/>
          <w:szCs w:val="28"/>
        </w:rPr>
        <w:t>.</w:t>
      </w:r>
      <w:r w:rsidR="00192AB4">
        <w:rPr>
          <w:rFonts w:ascii="Times New Roman" w:hAnsi="Times New Roman" w:cs="Times New Roman"/>
          <w:sz w:val="28"/>
          <w:szCs w:val="28"/>
        </w:rPr>
        <w:t xml:space="preserve"> </w:t>
      </w:r>
      <w:r w:rsidR="00670ABB">
        <w:rPr>
          <w:rFonts w:ascii="Times New Roman" w:hAnsi="Times New Roman" w:cs="Times New Roman"/>
          <w:sz w:val="28"/>
          <w:szCs w:val="28"/>
        </w:rPr>
        <w:t xml:space="preserve">Так, городское сетевое </w:t>
      </w:r>
      <w:proofErr w:type="spellStart"/>
      <w:r w:rsidR="00670ABB" w:rsidRPr="0092521D">
        <w:rPr>
          <w:rFonts w:ascii="Times New Roman" w:hAnsi="Times New Roman" w:cs="Times New Roman"/>
          <w:color w:val="000000"/>
          <w:sz w:val="28"/>
          <w:szCs w:val="28"/>
        </w:rPr>
        <w:t>монопредметное</w:t>
      </w:r>
      <w:proofErr w:type="spellEnd"/>
      <w:r w:rsidR="00670ABB" w:rsidRPr="009252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AB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70ABB" w:rsidRPr="0092521D">
        <w:rPr>
          <w:rFonts w:ascii="Times New Roman" w:hAnsi="Times New Roman" w:cs="Times New Roman"/>
          <w:color w:val="000000"/>
          <w:sz w:val="28"/>
          <w:szCs w:val="28"/>
        </w:rPr>
        <w:t>учителей иностранного языка</w:t>
      </w:r>
      <w:r w:rsidR="00670AB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670ABB">
        <w:rPr>
          <w:rFonts w:ascii="Times New Roman" w:hAnsi="Times New Roman" w:cs="Times New Roman"/>
          <w:sz w:val="28"/>
          <w:szCs w:val="28"/>
        </w:rPr>
        <w:t>сообщество</w:t>
      </w:r>
      <w:r w:rsidR="009764CC">
        <w:rPr>
          <w:rFonts w:ascii="Times New Roman" w:hAnsi="Times New Roman" w:cs="Times New Roman"/>
          <w:sz w:val="28"/>
          <w:szCs w:val="28"/>
        </w:rPr>
        <w:t xml:space="preserve"> (</w:t>
      </w:r>
      <w:r w:rsidR="00670ABB" w:rsidRPr="0092521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="009764CC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670ABB" w:rsidRPr="0092521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70ABB" w:rsidRPr="0092521D">
        <w:rPr>
          <w:rFonts w:ascii="Times New Roman" w:hAnsi="Times New Roman" w:cs="Times New Roman"/>
          <w:sz w:val="28"/>
          <w:szCs w:val="28"/>
        </w:rPr>
        <w:t>пиш</w:t>
      </w:r>
      <w:proofErr w:type="spellEnd"/>
      <w:r w:rsidR="00670ABB" w:rsidRPr="0092521D">
        <w:rPr>
          <w:rFonts w:ascii="Times New Roman" w:hAnsi="Times New Roman" w:cs="Times New Roman"/>
          <w:sz w:val="28"/>
          <w:szCs w:val="28"/>
        </w:rPr>
        <w:t xml:space="preserve"> О.М.</w:t>
      </w:r>
      <w:r w:rsidR="009764CC">
        <w:rPr>
          <w:rFonts w:ascii="Times New Roman" w:hAnsi="Times New Roman" w:cs="Times New Roman"/>
          <w:sz w:val="28"/>
          <w:szCs w:val="28"/>
        </w:rPr>
        <w:t xml:space="preserve">, </w:t>
      </w:r>
      <w:r w:rsidR="009764CC" w:rsidRPr="0092521D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9764CC">
        <w:rPr>
          <w:rFonts w:ascii="Times New Roman" w:hAnsi="Times New Roman" w:cs="Times New Roman"/>
          <w:sz w:val="28"/>
          <w:szCs w:val="28"/>
        </w:rPr>
        <w:t>иностранного языка</w:t>
      </w:r>
      <w:r w:rsidR="009764CC" w:rsidRPr="0092521D">
        <w:rPr>
          <w:rFonts w:ascii="Times New Roman" w:hAnsi="Times New Roman" w:cs="Times New Roman"/>
          <w:sz w:val="28"/>
          <w:szCs w:val="28"/>
        </w:rPr>
        <w:t xml:space="preserve"> МОУ СОШ №</w:t>
      </w:r>
      <w:r w:rsidR="009764CC">
        <w:rPr>
          <w:rFonts w:ascii="Times New Roman" w:hAnsi="Times New Roman" w:cs="Times New Roman"/>
          <w:sz w:val="28"/>
          <w:szCs w:val="28"/>
        </w:rPr>
        <w:t>5)</w:t>
      </w:r>
      <w:r w:rsidR="00670ABB" w:rsidRPr="0092521D">
        <w:rPr>
          <w:rFonts w:ascii="Times New Roman" w:hAnsi="Times New Roman" w:cs="Times New Roman"/>
          <w:sz w:val="28"/>
          <w:szCs w:val="28"/>
        </w:rPr>
        <w:t xml:space="preserve">, </w:t>
      </w:r>
      <w:r w:rsidR="00670ABB">
        <w:rPr>
          <w:rFonts w:ascii="Times New Roman" w:hAnsi="Times New Roman" w:cs="Times New Roman"/>
          <w:sz w:val="28"/>
          <w:szCs w:val="28"/>
        </w:rPr>
        <w:t>работал</w:t>
      </w:r>
      <w:r w:rsidR="00A016E5">
        <w:rPr>
          <w:rFonts w:ascii="Times New Roman" w:hAnsi="Times New Roman" w:cs="Times New Roman"/>
          <w:sz w:val="28"/>
          <w:szCs w:val="28"/>
        </w:rPr>
        <w:t>о</w:t>
      </w:r>
      <w:r w:rsidR="00670ABB">
        <w:rPr>
          <w:rFonts w:ascii="Times New Roman" w:hAnsi="Times New Roman" w:cs="Times New Roman"/>
          <w:sz w:val="28"/>
          <w:szCs w:val="28"/>
        </w:rPr>
        <w:t xml:space="preserve"> по проблеме - </w:t>
      </w:r>
      <w:r w:rsidR="00670ABB" w:rsidRPr="0092521D">
        <w:rPr>
          <w:rFonts w:ascii="Times New Roman" w:hAnsi="Times New Roman" w:cs="Times New Roman"/>
          <w:sz w:val="28"/>
          <w:szCs w:val="28"/>
        </w:rPr>
        <w:t>«Урок иностранного языка в новом формате»</w:t>
      </w:r>
      <w:r w:rsidR="00670AB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670ABB" w:rsidRPr="004D5D4F">
          <w:rPr>
            <w:rStyle w:val="a6"/>
            <w:rFonts w:ascii="Times New Roman" w:hAnsi="Times New Roman" w:cs="Times New Roman"/>
            <w:sz w:val="28"/>
            <w:szCs w:val="28"/>
          </w:rPr>
          <w:t>https://sites.google.com/site/gppaino/setevoj-proekt</w:t>
        </w:r>
      </w:hyperlink>
      <w:r w:rsidR="00670ABB">
        <w:rPr>
          <w:rStyle w:val="a6"/>
          <w:rFonts w:ascii="Times New Roman" w:hAnsi="Times New Roman" w:cs="Times New Roman"/>
          <w:sz w:val="28"/>
          <w:szCs w:val="28"/>
        </w:rPr>
        <w:t xml:space="preserve">, </w:t>
      </w:r>
      <w:r w:rsidR="00A016E5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A016E5" w:rsidRPr="00A016E5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и </w:t>
      </w:r>
      <w:r w:rsidR="00670ABB" w:rsidRPr="0092521D">
        <w:rPr>
          <w:rFonts w:ascii="Times New Roman" w:hAnsi="Times New Roman" w:cs="Times New Roman"/>
          <w:sz w:val="28"/>
          <w:szCs w:val="28"/>
        </w:rPr>
        <w:t xml:space="preserve">три </w:t>
      </w:r>
      <w:proofErr w:type="spellStart"/>
      <w:r w:rsidR="00670ABB" w:rsidRPr="0092521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670ABB" w:rsidRPr="009252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70ABB" w:rsidRPr="0092521D">
        <w:rPr>
          <w:rFonts w:ascii="Times New Roman" w:hAnsi="Times New Roman" w:cs="Times New Roman"/>
          <w:sz w:val="28"/>
          <w:szCs w:val="28"/>
        </w:rPr>
        <w:t>мультипредметных</w:t>
      </w:r>
      <w:proofErr w:type="spellEnd"/>
      <w:r w:rsidR="00670ABB" w:rsidRPr="0092521D">
        <w:rPr>
          <w:rFonts w:ascii="Times New Roman" w:hAnsi="Times New Roman" w:cs="Times New Roman"/>
          <w:sz w:val="28"/>
          <w:szCs w:val="28"/>
        </w:rPr>
        <w:t xml:space="preserve">) </w:t>
      </w:r>
      <w:r w:rsidR="00670ABB" w:rsidRPr="009252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ABB">
        <w:rPr>
          <w:rFonts w:ascii="Times New Roman" w:hAnsi="Times New Roman" w:cs="Times New Roman"/>
          <w:color w:val="000000"/>
          <w:sz w:val="28"/>
          <w:szCs w:val="28"/>
        </w:rPr>
        <w:t xml:space="preserve">для учителей разных предметов </w:t>
      </w:r>
      <w:r w:rsidR="00A016E5">
        <w:rPr>
          <w:rFonts w:ascii="Times New Roman" w:hAnsi="Times New Roman" w:cs="Times New Roman"/>
          <w:color w:val="000000"/>
          <w:sz w:val="28"/>
          <w:szCs w:val="28"/>
        </w:rPr>
        <w:t xml:space="preserve">по проблемам: </w:t>
      </w:r>
      <w:proofErr w:type="gramStart"/>
      <w:r w:rsidR="00670ABB" w:rsidRPr="0092521D">
        <w:rPr>
          <w:rFonts w:ascii="Times New Roman" w:hAnsi="Times New Roman" w:cs="Times New Roman"/>
          <w:sz w:val="28"/>
          <w:szCs w:val="28"/>
        </w:rPr>
        <w:t>«Формула успеха» или смысловое чтение как способ формирования УУД</w:t>
      </w:r>
      <w:r w:rsidR="00670ABB">
        <w:rPr>
          <w:rFonts w:ascii="Times New Roman" w:hAnsi="Times New Roman" w:cs="Times New Roman"/>
          <w:sz w:val="28"/>
          <w:szCs w:val="28"/>
        </w:rPr>
        <w:t>»</w:t>
      </w:r>
      <w:r w:rsidR="00A016E5">
        <w:rPr>
          <w:rFonts w:ascii="Times New Roman" w:hAnsi="Times New Roman" w:cs="Times New Roman"/>
          <w:sz w:val="28"/>
          <w:szCs w:val="28"/>
        </w:rPr>
        <w:t xml:space="preserve">, </w:t>
      </w:r>
      <w:r w:rsidR="00670AB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670ABB" w:rsidRPr="004D5D4F">
          <w:rPr>
            <w:rStyle w:val="a6"/>
            <w:rFonts w:ascii="Times New Roman" w:hAnsi="Times New Roman" w:cs="Times New Roman"/>
            <w:sz w:val="28"/>
            <w:szCs w:val="28"/>
          </w:rPr>
          <w:t>https://vk.com/club154304900</w:t>
        </w:r>
      </w:hyperlink>
      <w:r w:rsidR="00670ABB">
        <w:rPr>
          <w:rFonts w:ascii="Times New Roman" w:hAnsi="Times New Roman" w:cs="Times New Roman"/>
          <w:sz w:val="28"/>
          <w:szCs w:val="28"/>
        </w:rPr>
        <w:t xml:space="preserve"> </w:t>
      </w:r>
      <w:r w:rsidR="00670ABB" w:rsidRPr="0092521D">
        <w:rPr>
          <w:rFonts w:ascii="Times New Roman" w:hAnsi="Times New Roman" w:cs="Times New Roman"/>
          <w:sz w:val="28"/>
          <w:szCs w:val="28"/>
        </w:rPr>
        <w:t xml:space="preserve">  </w:t>
      </w:r>
      <w:r w:rsidR="00A016E5">
        <w:rPr>
          <w:rFonts w:ascii="Times New Roman" w:hAnsi="Times New Roman" w:cs="Times New Roman"/>
          <w:sz w:val="28"/>
          <w:szCs w:val="28"/>
        </w:rPr>
        <w:t>(</w:t>
      </w:r>
      <w:r w:rsidR="00670ABB" w:rsidRPr="0092521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670ABB" w:rsidRPr="0092521D">
        <w:rPr>
          <w:rFonts w:ascii="Times New Roman" w:hAnsi="Times New Roman" w:cs="Times New Roman"/>
          <w:sz w:val="28"/>
          <w:szCs w:val="28"/>
        </w:rPr>
        <w:t>Шопова</w:t>
      </w:r>
      <w:proofErr w:type="spellEnd"/>
      <w:r w:rsidR="00670ABB" w:rsidRPr="0092521D">
        <w:rPr>
          <w:rFonts w:ascii="Times New Roman" w:hAnsi="Times New Roman" w:cs="Times New Roman"/>
          <w:sz w:val="28"/>
          <w:szCs w:val="28"/>
        </w:rPr>
        <w:t xml:space="preserve"> Н.П., учитель истории и обществознания МОУ СОШ №3</w:t>
      </w:r>
      <w:r w:rsidR="00A016E5">
        <w:rPr>
          <w:rFonts w:ascii="Times New Roman" w:hAnsi="Times New Roman" w:cs="Times New Roman"/>
          <w:sz w:val="28"/>
          <w:szCs w:val="28"/>
        </w:rPr>
        <w:t>)</w:t>
      </w:r>
      <w:r w:rsidR="00670ABB" w:rsidRPr="0092521D">
        <w:rPr>
          <w:rFonts w:ascii="Times New Roman" w:hAnsi="Times New Roman" w:cs="Times New Roman"/>
          <w:sz w:val="28"/>
          <w:szCs w:val="28"/>
        </w:rPr>
        <w:t xml:space="preserve">, </w:t>
      </w:r>
      <w:r w:rsidR="00A016E5">
        <w:rPr>
          <w:rFonts w:ascii="Times New Roman" w:hAnsi="Times New Roman" w:cs="Times New Roman"/>
          <w:sz w:val="28"/>
          <w:szCs w:val="28"/>
        </w:rPr>
        <w:t xml:space="preserve"> </w:t>
      </w:r>
      <w:r w:rsidR="00A016E5" w:rsidRPr="0092521D">
        <w:rPr>
          <w:rFonts w:ascii="Times New Roman" w:hAnsi="Times New Roman" w:cs="Times New Roman"/>
          <w:sz w:val="28"/>
          <w:szCs w:val="28"/>
        </w:rPr>
        <w:t xml:space="preserve">«Педагогические техники формирования универсальных учебных действий на уроке» </w:t>
      </w:r>
      <w:hyperlink r:id="rId12" w:history="1">
        <w:r w:rsidR="00A016E5" w:rsidRPr="004D5D4F">
          <w:rPr>
            <w:rStyle w:val="a6"/>
            <w:rFonts w:ascii="Times New Roman" w:hAnsi="Times New Roman" w:cs="Times New Roman"/>
            <w:sz w:val="28"/>
            <w:szCs w:val="28"/>
          </w:rPr>
          <w:t>https://plus.google.com/u/0/communities/100943730429371282735</w:t>
        </w:r>
      </w:hyperlink>
      <w:r w:rsidR="00A016E5">
        <w:rPr>
          <w:rFonts w:ascii="Times New Roman" w:hAnsi="Times New Roman" w:cs="Times New Roman"/>
          <w:sz w:val="28"/>
          <w:szCs w:val="28"/>
        </w:rPr>
        <w:t xml:space="preserve"> (</w:t>
      </w:r>
      <w:r w:rsidR="00A016E5" w:rsidRPr="0092521D">
        <w:rPr>
          <w:rFonts w:ascii="Times New Roman" w:hAnsi="Times New Roman" w:cs="Times New Roman"/>
          <w:sz w:val="28"/>
          <w:szCs w:val="28"/>
        </w:rPr>
        <w:t>руководитель С</w:t>
      </w:r>
      <w:r w:rsidR="00A016E5">
        <w:rPr>
          <w:rFonts w:ascii="Times New Roman" w:hAnsi="Times New Roman" w:cs="Times New Roman"/>
          <w:sz w:val="28"/>
          <w:szCs w:val="28"/>
        </w:rPr>
        <w:t>ухарева О.В.,</w:t>
      </w:r>
      <w:r w:rsidR="009764CC">
        <w:rPr>
          <w:rFonts w:ascii="Times New Roman" w:hAnsi="Times New Roman" w:cs="Times New Roman"/>
          <w:sz w:val="28"/>
          <w:szCs w:val="28"/>
        </w:rPr>
        <w:t xml:space="preserve"> учитель химии МОУ СОШ №7</w:t>
      </w:r>
      <w:r w:rsidR="00A016E5">
        <w:rPr>
          <w:rFonts w:ascii="Times New Roman" w:hAnsi="Times New Roman" w:cs="Times New Roman"/>
          <w:sz w:val="28"/>
          <w:szCs w:val="28"/>
        </w:rPr>
        <w:t xml:space="preserve">), </w:t>
      </w:r>
      <w:r w:rsidR="00A016E5" w:rsidRPr="0092521D">
        <w:rPr>
          <w:rFonts w:ascii="Times New Roman" w:hAnsi="Times New Roman" w:cs="Times New Roman"/>
          <w:sz w:val="28"/>
          <w:szCs w:val="28"/>
        </w:rPr>
        <w:t xml:space="preserve"> </w:t>
      </w:r>
      <w:r w:rsidR="00670ABB" w:rsidRPr="0092521D">
        <w:rPr>
          <w:rFonts w:ascii="Times New Roman" w:hAnsi="Times New Roman" w:cs="Times New Roman"/>
          <w:sz w:val="28"/>
          <w:szCs w:val="28"/>
        </w:rPr>
        <w:t>«Перевернутый класс – инновационная форма обучения»</w:t>
      </w:r>
      <w:r w:rsidR="00670ABB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670ABB" w:rsidRPr="004D5D4F">
          <w:rPr>
            <w:rStyle w:val="a6"/>
            <w:rFonts w:ascii="Times New Roman" w:hAnsi="Times New Roman" w:cs="Times New Roman"/>
            <w:sz w:val="28"/>
            <w:szCs w:val="28"/>
          </w:rPr>
          <w:t>https://vk.com/club154321754</w:t>
        </w:r>
      </w:hyperlink>
      <w:r w:rsidR="00670ABB">
        <w:rPr>
          <w:rFonts w:ascii="Times New Roman" w:hAnsi="Times New Roman" w:cs="Times New Roman"/>
          <w:sz w:val="28"/>
          <w:szCs w:val="28"/>
        </w:rPr>
        <w:t xml:space="preserve"> </w:t>
      </w:r>
      <w:r w:rsidR="00A016E5">
        <w:rPr>
          <w:rFonts w:ascii="Times New Roman" w:hAnsi="Times New Roman" w:cs="Times New Roman"/>
          <w:sz w:val="28"/>
          <w:szCs w:val="28"/>
        </w:rPr>
        <w:t>(</w:t>
      </w:r>
      <w:r w:rsidR="00670ABB" w:rsidRPr="0092521D">
        <w:rPr>
          <w:rFonts w:ascii="Times New Roman" w:hAnsi="Times New Roman" w:cs="Times New Roman"/>
          <w:sz w:val="28"/>
          <w:szCs w:val="28"/>
        </w:rPr>
        <w:t>руководитель Фролова</w:t>
      </w:r>
      <w:proofErr w:type="gramEnd"/>
      <w:r w:rsidR="00670ABB" w:rsidRPr="0092521D">
        <w:rPr>
          <w:rFonts w:ascii="Times New Roman" w:hAnsi="Times New Roman" w:cs="Times New Roman"/>
          <w:sz w:val="28"/>
          <w:szCs w:val="28"/>
        </w:rPr>
        <w:t xml:space="preserve"> Л.А., учитель математики МОУ СОШ №7</w:t>
      </w:r>
      <w:r w:rsidR="00A016E5">
        <w:rPr>
          <w:rFonts w:ascii="Times New Roman" w:hAnsi="Times New Roman" w:cs="Times New Roman"/>
          <w:sz w:val="28"/>
          <w:szCs w:val="28"/>
        </w:rPr>
        <w:t>)</w:t>
      </w:r>
      <w:r w:rsidR="00670ABB" w:rsidRPr="0092521D">
        <w:rPr>
          <w:rFonts w:ascii="Times New Roman" w:hAnsi="Times New Roman" w:cs="Times New Roman"/>
          <w:sz w:val="28"/>
          <w:szCs w:val="28"/>
        </w:rPr>
        <w:t>.</w:t>
      </w:r>
    </w:p>
    <w:p w:rsidR="00C14888" w:rsidRPr="00184330" w:rsidRDefault="005F7597" w:rsidP="009764C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61A8">
        <w:rPr>
          <w:rFonts w:ascii="Times New Roman" w:hAnsi="Times New Roman"/>
          <w:color w:val="000000"/>
          <w:spacing w:val="-4"/>
          <w:w w:val="105"/>
          <w:sz w:val="28"/>
        </w:rPr>
        <w:t xml:space="preserve">Участие в </w:t>
      </w:r>
      <w:r>
        <w:rPr>
          <w:rFonts w:ascii="Times New Roman" w:hAnsi="Times New Roman"/>
          <w:color w:val="000000"/>
          <w:spacing w:val="-4"/>
          <w:w w:val="105"/>
          <w:sz w:val="28"/>
        </w:rPr>
        <w:t xml:space="preserve">городских </w:t>
      </w:r>
      <w:r w:rsidRPr="000D61A8">
        <w:rPr>
          <w:rFonts w:ascii="Times New Roman" w:hAnsi="Times New Roman"/>
          <w:color w:val="000000"/>
          <w:spacing w:val="-4"/>
          <w:w w:val="105"/>
          <w:sz w:val="28"/>
        </w:rPr>
        <w:t xml:space="preserve">профессиональных сетевых </w:t>
      </w:r>
      <w:r>
        <w:rPr>
          <w:rFonts w:ascii="Times New Roman" w:hAnsi="Times New Roman"/>
          <w:color w:val="000000"/>
          <w:spacing w:val="-4"/>
          <w:w w:val="105"/>
          <w:sz w:val="28"/>
        </w:rPr>
        <w:t>педагогических сообществах</w:t>
      </w:r>
      <w:r w:rsidRPr="000D61A8">
        <w:rPr>
          <w:rFonts w:ascii="Times New Roman" w:hAnsi="Times New Roman"/>
          <w:color w:val="000000"/>
          <w:spacing w:val="-4"/>
          <w:w w:val="105"/>
          <w:sz w:val="28"/>
        </w:rPr>
        <w:t xml:space="preserve"> позвол</w:t>
      </w:r>
      <w:r>
        <w:rPr>
          <w:rFonts w:ascii="Times New Roman" w:hAnsi="Times New Roman"/>
          <w:color w:val="000000"/>
          <w:spacing w:val="-4"/>
          <w:w w:val="105"/>
          <w:sz w:val="28"/>
        </w:rPr>
        <w:t>ило</w:t>
      </w:r>
      <w:r w:rsidRPr="000D61A8">
        <w:rPr>
          <w:rFonts w:ascii="Times New Roman" w:hAnsi="Times New Roman"/>
          <w:color w:val="000000"/>
          <w:spacing w:val="-4"/>
          <w:w w:val="105"/>
          <w:sz w:val="28"/>
        </w:rPr>
        <w:t xml:space="preserve"> учителям </w:t>
      </w:r>
      <w:r w:rsidRPr="000D61A8">
        <w:rPr>
          <w:rFonts w:ascii="Times New Roman" w:hAnsi="Times New Roman"/>
          <w:color w:val="000000"/>
          <w:spacing w:val="5"/>
          <w:w w:val="105"/>
          <w:sz w:val="28"/>
        </w:rPr>
        <w:t xml:space="preserve">общаться друг с другом, решать </w:t>
      </w:r>
      <w:r w:rsidRPr="000D61A8">
        <w:rPr>
          <w:rFonts w:ascii="Times New Roman" w:hAnsi="Times New Roman"/>
          <w:color w:val="000000"/>
          <w:spacing w:val="-6"/>
          <w:w w:val="105"/>
          <w:sz w:val="28"/>
        </w:rPr>
        <w:t xml:space="preserve">профессиональные вопросы, </w:t>
      </w:r>
      <w:r w:rsidRPr="000D61A8">
        <w:rPr>
          <w:rFonts w:ascii="Times New Roman" w:hAnsi="Times New Roman"/>
          <w:color w:val="000000"/>
          <w:spacing w:val="-6"/>
          <w:w w:val="105"/>
          <w:sz w:val="28"/>
          <w:szCs w:val="28"/>
        </w:rPr>
        <w:t xml:space="preserve">реализовать себя, повышать свой профессиональный уровень </w:t>
      </w:r>
      <w:r w:rsidRPr="000D61A8">
        <w:rPr>
          <w:rFonts w:ascii="Times New Roman" w:hAnsi="Times New Roman"/>
          <w:color w:val="000000"/>
          <w:spacing w:val="-4"/>
          <w:w w:val="105"/>
          <w:sz w:val="28"/>
          <w:szCs w:val="28"/>
        </w:rPr>
        <w:t xml:space="preserve">не требующее </w:t>
      </w:r>
      <w:r w:rsidRPr="0092521D">
        <w:rPr>
          <w:rFonts w:ascii="Times New Roman" w:hAnsi="Times New Roman"/>
          <w:color w:val="000000"/>
          <w:spacing w:val="-4"/>
          <w:w w:val="105"/>
          <w:sz w:val="28"/>
          <w:szCs w:val="28"/>
        </w:rPr>
        <w:t xml:space="preserve">присутствия в одном и том же месте, в </w:t>
      </w:r>
      <w:proofErr w:type="gramStart"/>
      <w:r w:rsidRPr="0092521D">
        <w:rPr>
          <w:rFonts w:ascii="Times New Roman" w:hAnsi="Times New Roman"/>
          <w:color w:val="000000"/>
          <w:spacing w:val="-5"/>
          <w:w w:val="105"/>
          <w:sz w:val="28"/>
          <w:szCs w:val="28"/>
        </w:rPr>
        <w:t>одно и тоже</w:t>
      </w:r>
      <w:proofErr w:type="gramEnd"/>
      <w:r w:rsidRPr="0092521D">
        <w:rPr>
          <w:rFonts w:ascii="Times New Roman" w:hAnsi="Times New Roman"/>
          <w:color w:val="000000"/>
          <w:spacing w:val="-5"/>
          <w:w w:val="105"/>
          <w:sz w:val="28"/>
          <w:szCs w:val="28"/>
        </w:rPr>
        <w:t xml:space="preserve"> время. Каждый член сообщества мо</w:t>
      </w:r>
      <w:r>
        <w:rPr>
          <w:rFonts w:ascii="Times New Roman" w:hAnsi="Times New Roman"/>
          <w:color w:val="000000"/>
          <w:spacing w:val="-5"/>
          <w:w w:val="105"/>
          <w:sz w:val="28"/>
          <w:szCs w:val="28"/>
        </w:rPr>
        <w:t>г</w:t>
      </w:r>
      <w:r w:rsidRPr="0092521D">
        <w:rPr>
          <w:rFonts w:ascii="Times New Roman" w:hAnsi="Times New Roman"/>
          <w:color w:val="000000"/>
          <w:spacing w:val="-5"/>
          <w:w w:val="105"/>
          <w:sz w:val="28"/>
          <w:szCs w:val="28"/>
        </w:rPr>
        <w:t xml:space="preserve"> выполнять операции по самообразованию в удобное для него время, имея доступ к Интернету, общаться со своими коллегами и </w:t>
      </w:r>
      <w:r w:rsidRPr="0092521D">
        <w:rPr>
          <w:rFonts w:ascii="Times New Roman" w:hAnsi="Times New Roman"/>
          <w:color w:val="000000"/>
          <w:spacing w:val="-7"/>
          <w:w w:val="105"/>
          <w:sz w:val="28"/>
          <w:szCs w:val="28"/>
        </w:rPr>
        <w:t>единомышленниками. Это, безусловно, повыша</w:t>
      </w:r>
      <w:r>
        <w:rPr>
          <w:rFonts w:ascii="Times New Roman" w:hAnsi="Times New Roman"/>
          <w:color w:val="000000"/>
          <w:spacing w:val="-7"/>
          <w:w w:val="105"/>
          <w:sz w:val="28"/>
          <w:szCs w:val="28"/>
        </w:rPr>
        <w:t>ло</w:t>
      </w:r>
      <w:r w:rsidRPr="0092521D">
        <w:rPr>
          <w:rFonts w:ascii="Times New Roman" w:hAnsi="Times New Roman"/>
          <w:color w:val="000000"/>
          <w:spacing w:val="-7"/>
          <w:w w:val="105"/>
          <w:sz w:val="28"/>
          <w:szCs w:val="28"/>
        </w:rPr>
        <w:t xml:space="preserve"> </w:t>
      </w:r>
      <w:r w:rsidR="009764CC">
        <w:rPr>
          <w:rFonts w:ascii="Times New Roman" w:hAnsi="Times New Roman"/>
          <w:color w:val="000000"/>
          <w:spacing w:val="-7"/>
          <w:w w:val="105"/>
          <w:sz w:val="28"/>
          <w:szCs w:val="28"/>
        </w:rPr>
        <w:t xml:space="preserve">их </w:t>
      </w:r>
      <w:r w:rsidRPr="0092521D">
        <w:rPr>
          <w:rFonts w:ascii="Times New Roman" w:hAnsi="Times New Roman"/>
          <w:color w:val="000000"/>
          <w:spacing w:val="-7"/>
          <w:w w:val="105"/>
          <w:sz w:val="28"/>
          <w:szCs w:val="28"/>
        </w:rPr>
        <w:t>уровень профессиональной культуры.</w:t>
      </w:r>
      <w:r>
        <w:rPr>
          <w:rFonts w:ascii="Times New Roman" w:hAnsi="Times New Roman"/>
          <w:color w:val="000000"/>
          <w:spacing w:val="-7"/>
          <w:w w:val="105"/>
          <w:sz w:val="28"/>
          <w:szCs w:val="28"/>
        </w:rPr>
        <w:t xml:space="preserve"> </w:t>
      </w:r>
      <w:r w:rsidR="00192AB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14888">
        <w:rPr>
          <w:rFonts w:ascii="Times New Roman" w:hAnsi="Times New Roman" w:cs="Times New Roman"/>
          <w:color w:val="000000"/>
          <w:spacing w:val="7"/>
          <w:sz w:val="28"/>
          <w:szCs w:val="28"/>
        </w:rPr>
        <w:t>П</w:t>
      </w:r>
      <w:r w:rsidR="00C14888" w:rsidRPr="002C579D">
        <w:rPr>
          <w:rFonts w:ascii="Times New Roman" w:hAnsi="Times New Roman" w:cs="Times New Roman"/>
          <w:color w:val="000000"/>
          <w:spacing w:val="7"/>
          <w:sz w:val="28"/>
          <w:szCs w:val="28"/>
        </w:rPr>
        <w:t>едагоги-участники Проекта про</w:t>
      </w:r>
      <w:r w:rsidR="00C14888">
        <w:rPr>
          <w:rFonts w:ascii="Times New Roman" w:hAnsi="Times New Roman" w:cs="Times New Roman"/>
          <w:color w:val="000000"/>
          <w:spacing w:val="7"/>
          <w:sz w:val="28"/>
          <w:szCs w:val="28"/>
        </w:rPr>
        <w:t>шли</w:t>
      </w:r>
      <w:r w:rsidR="00C14888" w:rsidRPr="002C579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C1488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на практике, апробировали на себе </w:t>
      </w:r>
      <w:r w:rsidR="00C14888" w:rsidRPr="002C579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все этапы проектной </w:t>
      </w:r>
      <w:r w:rsidR="00C14888" w:rsidRPr="002C579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технологии: от определения предмета исследования, выявления проблемы, </w:t>
      </w:r>
      <w:r w:rsidR="00C14888" w:rsidRPr="002C579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выдвижения </w:t>
      </w:r>
      <w:r w:rsidR="00C14888" w:rsidRPr="002C579D">
        <w:rPr>
          <w:rFonts w:ascii="Times New Roman" w:hAnsi="Times New Roman" w:cs="Times New Roman"/>
          <w:color w:val="000000"/>
          <w:spacing w:val="7"/>
          <w:sz w:val="28"/>
          <w:szCs w:val="28"/>
        </w:rPr>
        <w:t>гипотезы, до создания итоговых практических разработок авторского характера.</w:t>
      </w:r>
      <w:r w:rsidR="00C1488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C14888" w:rsidRPr="00B26937">
        <w:rPr>
          <w:rFonts w:ascii="Times New Roman" w:hAnsi="Times New Roman" w:cs="Times New Roman"/>
          <w:color w:val="000000"/>
          <w:spacing w:val="6"/>
          <w:sz w:val="28"/>
          <w:szCs w:val="28"/>
        </w:rPr>
        <w:t>Итогом Проекта стало создание открытой базы а</w:t>
      </w:r>
      <w:r w:rsidR="00C1488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вторских разработок по </w:t>
      </w:r>
      <w:r w:rsidR="00C14888" w:rsidRPr="00184330">
        <w:rPr>
          <w:rFonts w:ascii="Times New Roman" w:hAnsi="Times New Roman" w:cs="Times New Roman"/>
          <w:sz w:val="28"/>
          <w:szCs w:val="28"/>
        </w:rPr>
        <w:t>проблеме, а участника городск</w:t>
      </w:r>
      <w:r w:rsidR="00192AB4">
        <w:rPr>
          <w:rFonts w:ascii="Times New Roman" w:hAnsi="Times New Roman" w:cs="Times New Roman"/>
          <w:sz w:val="28"/>
          <w:szCs w:val="28"/>
        </w:rPr>
        <w:t>их</w:t>
      </w:r>
      <w:r w:rsidR="00C14888" w:rsidRPr="00184330">
        <w:rPr>
          <w:rFonts w:ascii="Times New Roman" w:hAnsi="Times New Roman" w:cs="Times New Roman"/>
          <w:sz w:val="28"/>
          <w:szCs w:val="28"/>
        </w:rPr>
        <w:t xml:space="preserve"> сетевых педагогических проектов получили сертификаты краткосрочного повышения квалификации.</w:t>
      </w:r>
    </w:p>
    <w:p w:rsidR="00184330" w:rsidRDefault="00A016E5" w:rsidP="00C30D81">
      <w:pPr>
        <w:spacing w:before="72"/>
        <w:ind w:firstLine="360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01291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Во время работы сетевого педагогического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сообщества </w:t>
      </w:r>
      <w:r w:rsidR="009764CC" w:rsidRPr="00C30D8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«Перевернутый класс» - инновационная форма обучения</w:t>
      </w:r>
      <w:r w:rsidR="009764CC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» </w:t>
      </w:r>
      <w:r w:rsidRPr="0001291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возникло очень много проблем.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Вопрос освоения педагогами</w:t>
      </w:r>
      <w:r w:rsidR="00C30D81" w:rsidRPr="00C30D8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новой модели обучения, при которой учитель предоставляет материал для самостоятельного изучения дома, а на очном занятии проходит практическое закрепление материала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, оказался </w:t>
      </w:r>
      <w:r w:rsidR="00AC1DB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сложным</w:t>
      </w:r>
      <w:r w:rsidR="00C30D81" w:rsidRPr="00C30D8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.  </w:t>
      </w:r>
      <w:r w:rsidR="00012911" w:rsidRPr="0001291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Прежде всего, сложность </w:t>
      </w:r>
      <w:r w:rsidR="00AC1DB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в </w:t>
      </w:r>
      <w:r w:rsidR="00012911" w:rsidRPr="0001291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практическо</w:t>
      </w:r>
      <w:r w:rsidR="00AC1DB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м</w:t>
      </w:r>
      <w:r w:rsidR="00012911" w:rsidRPr="0001291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освоени</w:t>
      </w:r>
      <w:r w:rsidR="00AC1DB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и</w:t>
      </w:r>
      <w:r w:rsidR="00012911" w:rsidRPr="0001291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данной модели из-за технических проблем: </w:t>
      </w:r>
      <w:r w:rsidR="00AC1DB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отсутстви</w:t>
      </w:r>
      <w:r w:rsidR="009764CC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ем</w:t>
      </w:r>
      <w:r w:rsidR="00AC1DB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необходимого </w:t>
      </w:r>
      <w:r w:rsidR="00012911" w:rsidRPr="0001291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программного обеспечения, учителю </w:t>
      </w:r>
      <w:r w:rsidR="009764CC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нужно</w:t>
      </w:r>
      <w:r w:rsidR="00012911" w:rsidRPr="0001291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проделывать </w:t>
      </w:r>
      <w:r w:rsidR="00AC1DB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самому без помощи программ </w:t>
      </w:r>
      <w:r w:rsidR="00012911" w:rsidRPr="0001291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огромную работу при подготовке занятия</w:t>
      </w:r>
      <w:r w:rsidR="00AC1DB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, а так же </w:t>
      </w:r>
      <w:r w:rsidR="00012911" w:rsidRPr="0001291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недостаточност</w:t>
      </w:r>
      <w:r w:rsidR="00AC1DB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ь</w:t>
      </w:r>
      <w:r w:rsidR="009764CC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ю</w:t>
      </w:r>
      <w:r w:rsidR="00012911" w:rsidRPr="0001291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proofErr w:type="gramStart"/>
      <w:r w:rsidR="00012911" w:rsidRPr="0001291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ИКТ-компетентности</w:t>
      </w:r>
      <w:proofErr w:type="gramEnd"/>
      <w:r w:rsidR="00012911" w:rsidRPr="0001291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, </w:t>
      </w:r>
      <w:r w:rsidR="00AC1DB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и да</w:t>
      </w:r>
      <w:r w:rsidR="00012911" w:rsidRPr="0001291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же отсутствием Интернета у детей и др. Поэтому, включившись в сообщество, многие учителя не завершили работу. Из 24 зарегистрированных членов сообщества смогли завершить работу только 7 педагогов.</w:t>
      </w:r>
      <w:r w:rsidR="0001291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</w:p>
    <w:p w:rsidR="00012911" w:rsidRDefault="00184330" w:rsidP="009764CC">
      <w:pPr>
        <w:spacing w:before="72" w:after="0"/>
        <w:ind w:firstLine="360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Остальные сетевые сообщества педагогов показали, что</w:t>
      </w:r>
      <w:r w:rsidR="00012911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</w:t>
      </w:r>
      <w:r w:rsidR="00012911" w:rsidRPr="00816D9F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етевое взаимодействие</w:t>
      </w:r>
      <w:r w:rsidR="00012911" w:rsidRPr="00816D9F">
        <w:rPr>
          <w:rFonts w:ascii="Times New Roman" w:hAnsi="Times New Roman" w:cs="Times New Roman"/>
          <w:color w:val="000000"/>
          <w:sz w:val="28"/>
          <w:szCs w:val="28"/>
        </w:rPr>
        <w:t> педагогов в рамках муниципального проекта позволяет обеспечивать не только профессиональные социальные связи, но и поддерживать систему педагогического наставничества, дистанционное консультирование как форму </w:t>
      </w:r>
      <w:r w:rsidR="00012911" w:rsidRPr="00816D9F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неформального повышения квалификации</w:t>
      </w:r>
      <w:r w:rsidR="00012911" w:rsidRPr="00816D9F">
        <w:rPr>
          <w:rFonts w:ascii="Times New Roman" w:hAnsi="Times New Roman" w:cs="Times New Roman"/>
          <w:color w:val="000000"/>
          <w:sz w:val="28"/>
          <w:szCs w:val="28"/>
        </w:rPr>
        <w:t xml:space="preserve">, самообучение и </w:t>
      </w:r>
      <w:proofErr w:type="spellStart"/>
      <w:r w:rsidR="00012911" w:rsidRPr="00816D9F">
        <w:rPr>
          <w:rFonts w:ascii="Times New Roman" w:hAnsi="Times New Roman" w:cs="Times New Roman"/>
          <w:color w:val="000000"/>
          <w:sz w:val="28"/>
          <w:szCs w:val="28"/>
        </w:rPr>
        <w:t>взаимообучение</w:t>
      </w:r>
      <w:proofErr w:type="spellEnd"/>
      <w:r w:rsidR="00012911" w:rsidRPr="00816D9F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педагогов.</w:t>
      </w:r>
      <w:r w:rsidR="000129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1DB7">
        <w:rPr>
          <w:rFonts w:ascii="Times New Roman" w:hAnsi="Times New Roman" w:cs="Times New Roman"/>
          <w:color w:val="000000"/>
          <w:sz w:val="28"/>
          <w:szCs w:val="28"/>
        </w:rPr>
        <w:t>Всего в работе городского профессионального проекта «Педагогическая лаборатория успеха» городских сетевых сообще</w:t>
      </w:r>
      <w:proofErr w:type="gramStart"/>
      <w:r w:rsidR="00AC1DB7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="00AC1DB7">
        <w:rPr>
          <w:rFonts w:ascii="Times New Roman" w:hAnsi="Times New Roman" w:cs="Times New Roman"/>
          <w:color w:val="000000"/>
          <w:sz w:val="28"/>
          <w:szCs w:val="28"/>
        </w:rPr>
        <w:t xml:space="preserve">иняли участие пока только 98 учителей, что составляет 15% от всех педагогов города. </w:t>
      </w:r>
      <w:r w:rsidR="002E65F4" w:rsidRPr="00BF275D">
        <w:rPr>
          <w:rFonts w:ascii="Times New Roman" w:hAnsi="Times New Roman"/>
          <w:sz w:val="28"/>
          <w:szCs w:val="28"/>
        </w:rPr>
        <w:t>Эффективность участия в сетев</w:t>
      </w:r>
      <w:r w:rsidR="002E65F4">
        <w:rPr>
          <w:rFonts w:ascii="Times New Roman" w:hAnsi="Times New Roman"/>
          <w:sz w:val="28"/>
          <w:szCs w:val="28"/>
        </w:rPr>
        <w:t>ых</w:t>
      </w:r>
      <w:r w:rsidR="002E65F4" w:rsidRPr="00BF275D">
        <w:rPr>
          <w:rFonts w:ascii="Times New Roman" w:hAnsi="Times New Roman"/>
          <w:sz w:val="28"/>
          <w:szCs w:val="28"/>
        </w:rPr>
        <w:t xml:space="preserve"> </w:t>
      </w:r>
      <w:r w:rsidR="002E65F4">
        <w:rPr>
          <w:rFonts w:ascii="Times New Roman" w:hAnsi="Times New Roman"/>
          <w:sz w:val="28"/>
          <w:szCs w:val="28"/>
        </w:rPr>
        <w:t>сообществах</w:t>
      </w:r>
      <w:r w:rsidR="002E65F4" w:rsidRPr="00BF275D">
        <w:rPr>
          <w:rFonts w:ascii="Times New Roman" w:hAnsi="Times New Roman"/>
          <w:sz w:val="28"/>
          <w:szCs w:val="28"/>
        </w:rPr>
        <w:t xml:space="preserve"> отмечена участниками в рефлексии по итогам работы</w:t>
      </w:r>
      <w:r w:rsidR="002E65F4">
        <w:rPr>
          <w:rFonts w:ascii="Times New Roman" w:hAnsi="Times New Roman"/>
          <w:sz w:val="28"/>
          <w:szCs w:val="28"/>
        </w:rPr>
        <w:t xml:space="preserve"> как устойчиво положительная</w:t>
      </w:r>
      <w:r w:rsidR="002E65F4" w:rsidRPr="00BF275D">
        <w:rPr>
          <w:rFonts w:ascii="Times New Roman" w:hAnsi="Times New Roman"/>
          <w:sz w:val="28"/>
          <w:szCs w:val="28"/>
        </w:rPr>
        <w:t>. Преимуществами проекта</w:t>
      </w:r>
      <w:r w:rsidR="002E65F4">
        <w:rPr>
          <w:rFonts w:ascii="Times New Roman" w:hAnsi="Times New Roman"/>
          <w:sz w:val="28"/>
          <w:szCs w:val="28"/>
        </w:rPr>
        <w:t>,</w:t>
      </w:r>
      <w:r w:rsidR="002E65F4" w:rsidRPr="00BF275D">
        <w:rPr>
          <w:rFonts w:ascii="Times New Roman" w:hAnsi="Times New Roman"/>
          <w:sz w:val="28"/>
          <w:szCs w:val="28"/>
        </w:rPr>
        <w:t xml:space="preserve"> </w:t>
      </w:r>
      <w:r w:rsidR="002E65F4">
        <w:rPr>
          <w:rFonts w:ascii="Times New Roman" w:hAnsi="Times New Roman"/>
          <w:sz w:val="28"/>
          <w:szCs w:val="28"/>
        </w:rPr>
        <w:t>по мнению участников, явилось</w:t>
      </w:r>
      <w:r w:rsidR="002E65F4" w:rsidRPr="00BF275D">
        <w:rPr>
          <w:rFonts w:ascii="Times New Roman" w:hAnsi="Times New Roman"/>
          <w:sz w:val="28"/>
          <w:szCs w:val="28"/>
        </w:rPr>
        <w:t xml:space="preserve"> наличие полезного теоретического материала, многообразие заданий, творческий подход, возможность дистанционного общения и дискуссии</w:t>
      </w:r>
      <w:r w:rsidR="002E65F4">
        <w:rPr>
          <w:rFonts w:ascii="Times New Roman" w:hAnsi="Times New Roman"/>
          <w:sz w:val="28"/>
          <w:szCs w:val="28"/>
        </w:rPr>
        <w:t>,</w:t>
      </w:r>
      <w:r w:rsidR="002E65F4" w:rsidRPr="00BF275D">
        <w:rPr>
          <w:rFonts w:ascii="Times New Roman" w:hAnsi="Times New Roman"/>
          <w:sz w:val="28"/>
          <w:szCs w:val="28"/>
        </w:rPr>
        <w:t xml:space="preserve"> постоянное своевременное сопровождение проекта его руководителями</w:t>
      </w:r>
      <w:r w:rsidR="002E65F4">
        <w:rPr>
          <w:rFonts w:ascii="Times New Roman" w:hAnsi="Times New Roman"/>
          <w:sz w:val="28"/>
          <w:szCs w:val="28"/>
        </w:rPr>
        <w:t xml:space="preserve">. Следовательно, в 2018-19 </w:t>
      </w:r>
      <w:proofErr w:type="spellStart"/>
      <w:r w:rsidR="002E65F4">
        <w:rPr>
          <w:rFonts w:ascii="Times New Roman" w:hAnsi="Times New Roman"/>
          <w:sz w:val="28"/>
          <w:szCs w:val="28"/>
        </w:rPr>
        <w:t>уч</w:t>
      </w:r>
      <w:proofErr w:type="gramStart"/>
      <w:r w:rsidR="002E65F4">
        <w:rPr>
          <w:rFonts w:ascii="Times New Roman" w:hAnsi="Times New Roman"/>
          <w:sz w:val="28"/>
          <w:szCs w:val="28"/>
        </w:rPr>
        <w:t>.г</w:t>
      </w:r>
      <w:proofErr w:type="gramEnd"/>
      <w:r w:rsidR="002E65F4">
        <w:rPr>
          <w:rFonts w:ascii="Times New Roman" w:hAnsi="Times New Roman"/>
          <w:sz w:val="28"/>
          <w:szCs w:val="28"/>
        </w:rPr>
        <w:t>оду</w:t>
      </w:r>
      <w:proofErr w:type="spellEnd"/>
      <w:r w:rsidR="00703E82">
        <w:rPr>
          <w:rFonts w:ascii="Times New Roman" w:hAnsi="Times New Roman"/>
          <w:sz w:val="28"/>
          <w:szCs w:val="28"/>
        </w:rPr>
        <w:t>,</w:t>
      </w:r>
      <w:r w:rsidR="002E65F4">
        <w:rPr>
          <w:rFonts w:ascii="Times New Roman" w:hAnsi="Times New Roman"/>
          <w:sz w:val="28"/>
          <w:szCs w:val="28"/>
        </w:rPr>
        <w:t xml:space="preserve"> </w:t>
      </w:r>
      <w:r w:rsidR="00703E82">
        <w:rPr>
          <w:rFonts w:ascii="Times New Roman" w:hAnsi="Times New Roman"/>
          <w:sz w:val="28"/>
          <w:szCs w:val="28"/>
        </w:rPr>
        <w:t>необходимо расширить количество сетевых сообществ и, соответственно, спектр решаемых проблем, включив в проект педагогических работников дошкольных образовательных учреждений.</w:t>
      </w:r>
      <w:bookmarkStart w:id="0" w:name="_GoBack"/>
      <w:bookmarkEnd w:id="0"/>
    </w:p>
    <w:p w:rsidR="00066FD3" w:rsidRPr="00C30D81" w:rsidRDefault="00F05330" w:rsidP="00C30D81">
      <w:pPr>
        <w:spacing w:before="72"/>
        <w:ind w:firstLine="36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Анализ </w:t>
      </w:r>
      <w:r w:rsidR="00C1488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опроса и анкетирования </w:t>
      </w:r>
      <w:r w:rsidR="001667A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педагогов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показывает, что с</w:t>
      </w:r>
      <w:r w:rsidR="001D1351" w:rsidRPr="007A74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тепень удовлетворенности педагогов состоянием методической работы в объединениях ГППО </w:t>
      </w:r>
      <w:r w:rsidR="00C30D8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и сетевых сообществах </w:t>
      </w:r>
      <w:r w:rsidR="001D1351" w:rsidRPr="007A74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в основном</w:t>
      </w:r>
      <w:r w:rsidR="007B54E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по</w:t>
      </w:r>
      <w:r w:rsidR="009764CC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зитивно</w:t>
      </w:r>
      <w:r w:rsidR="007B54E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е. </w:t>
      </w:r>
      <w:r w:rsidR="001D1351" w:rsidRPr="007A74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="00C30D81" w:rsidRPr="007A74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У</w:t>
      </w:r>
      <w:r w:rsidR="00BB19A4" w:rsidRPr="007A74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чителя</w:t>
      </w:r>
      <w:r w:rsidR="00C30D8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="001D1351" w:rsidRPr="007A74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считают </w:t>
      </w:r>
      <w:r w:rsidR="00BB19A4" w:rsidRPr="007A74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эффективными </w:t>
      </w:r>
      <w:r w:rsidR="001D1351" w:rsidRPr="007A74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формы </w:t>
      </w:r>
      <w:r w:rsidR="00C30D8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практико-ориентированных </w:t>
      </w:r>
      <w:r w:rsidR="001D1351" w:rsidRPr="007A74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семинаров, открытых уроков, мастер-классов</w:t>
      </w:r>
      <w:r w:rsidR="001667A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, сетевых педагогических сообществ города</w:t>
      </w:r>
      <w:r w:rsidR="001D1351" w:rsidRPr="007A74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. В целом педагоги  удовлетворены работой профессиональных педагогических объединений - ассоциаций: многим удалось обогатить, а так же представить свой педагогический опыт по волнующим </w:t>
      </w:r>
      <w:r w:rsidR="007A74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их </w:t>
      </w:r>
      <w:r w:rsidR="001D1351" w:rsidRPr="007A74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проблемам.  Но, вместе с тем, </w:t>
      </w:r>
      <w:r w:rsidR="007A0ED8" w:rsidRPr="007A74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задуманный  потенциал взаимодействия ГППО педагогов предметников не </w:t>
      </w:r>
      <w:r w:rsidR="00CF5B9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дал необходимого результата</w:t>
      </w:r>
      <w:r w:rsidR="007A0ED8" w:rsidRPr="007A74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.  </w:t>
      </w:r>
      <w:r w:rsidR="00BB19A4" w:rsidRPr="007A74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Причин несколько, в том числе: недостаточная мотивация профессиональной деятельности и профессионального развития, слабые навыки самоорганизации педагогов, низкая активность творческой деятельности педагогов</w:t>
      </w:r>
      <w:r w:rsidR="007A74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. </w:t>
      </w:r>
      <w:r w:rsidR="00C30D8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681BB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Самая высокая активность в работе ГППО педагогов МОУ СОШ №2, №4, </w:t>
      </w:r>
      <w:r w:rsidR="0091690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№5, </w:t>
      </w:r>
      <w:r w:rsidR="00681BB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№7. Самая низкая МОУ СОШ №3 и МОУ Гимназия им. В.А. Надькина (можно объяснить вынужденной работой в две смены в этом учебном году). </w:t>
      </w:r>
      <w:r w:rsidR="00066F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Одной из наиболее актуальных причин </w:t>
      </w:r>
      <w:r w:rsidR="00C30D8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недостаточной</w:t>
      </w:r>
      <w:r w:rsidR="00066F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реализации сетевого взаимодействия является </w:t>
      </w:r>
      <w:r w:rsidR="00184330" w:rsidRPr="001667A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низкий</w:t>
      </w:r>
      <w:r w:rsidR="00066FD3" w:rsidRPr="001667A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уровень </w:t>
      </w:r>
      <w:proofErr w:type="spellStart"/>
      <w:r w:rsidR="00066FD3" w:rsidRPr="001667A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деятельностного</w:t>
      </w:r>
      <w:proofErr w:type="spellEnd"/>
      <w:r w:rsidR="00066FD3" w:rsidRPr="001667A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компонента </w:t>
      </w:r>
      <w:proofErr w:type="gramStart"/>
      <w:r w:rsidR="00066FD3" w:rsidRPr="001667A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ИКТ-компетентност</w:t>
      </w:r>
      <w:r w:rsidR="00372C03" w:rsidRPr="001667A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и</w:t>
      </w:r>
      <w:proofErr w:type="gramEnd"/>
      <w:r w:rsidR="00066FD3" w:rsidRPr="001667A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педагогов.</w:t>
      </w:r>
      <w:r w:rsidR="00066F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Так, проведенное </w:t>
      </w:r>
      <w:r w:rsidR="001667A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в апреле 2018 г. анкетирование уровня владения ИКТ </w:t>
      </w:r>
      <w:r w:rsidR="007946B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507 педагогов города </w:t>
      </w:r>
      <w:r w:rsidR="00066F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показало, что соотношение </w:t>
      </w:r>
      <w:proofErr w:type="spellStart"/>
      <w:r w:rsidR="00066F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знаниевого</w:t>
      </w:r>
      <w:proofErr w:type="spellEnd"/>
      <w:r w:rsidR="00066F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и </w:t>
      </w:r>
      <w:proofErr w:type="spellStart"/>
      <w:r w:rsidR="00066F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деятельностного</w:t>
      </w:r>
      <w:proofErr w:type="spellEnd"/>
      <w:r w:rsidR="00066F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компонентов </w:t>
      </w:r>
      <w:r w:rsidR="008D400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ИКТ </w:t>
      </w:r>
      <w:r w:rsidR="00C30D8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имеет следующие показатели</w:t>
      </w:r>
      <w:r w:rsidR="00066F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:</w:t>
      </w:r>
    </w:p>
    <w:p w:rsidR="002C2580" w:rsidRDefault="00066FD3" w:rsidP="002C2580">
      <w:pPr>
        <w:keepNext/>
        <w:tabs>
          <w:tab w:val="left" w:pos="284"/>
        </w:tabs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26878C39" wp14:editId="391B31A3">
            <wp:extent cx="2533650" cy="172402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2C2580">
        <w:t xml:space="preserve">                       </w:t>
      </w:r>
      <w:r w:rsidR="002C2580">
        <w:rPr>
          <w:noProof/>
          <w:lang w:eastAsia="ru-RU"/>
        </w:rPr>
        <w:drawing>
          <wp:inline distT="0" distB="0" distL="0" distR="0" wp14:anchorId="634C0644" wp14:editId="7699468D">
            <wp:extent cx="2457450" cy="172402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C2580" w:rsidRPr="002C2580" w:rsidRDefault="002C2580" w:rsidP="002C2580">
      <w:pPr>
        <w:pStyle w:val="a8"/>
        <w:jc w:val="both"/>
        <w:rPr>
          <w:color w:val="auto"/>
        </w:rPr>
      </w:pPr>
      <w:r w:rsidRPr="002C2580">
        <w:rPr>
          <w:color w:val="auto"/>
        </w:rPr>
        <w:t xml:space="preserve">Рисунок </w:t>
      </w:r>
      <w:r w:rsidRPr="002C2580">
        <w:rPr>
          <w:color w:val="auto"/>
        </w:rPr>
        <w:fldChar w:fldCharType="begin"/>
      </w:r>
      <w:r w:rsidRPr="002C2580">
        <w:rPr>
          <w:color w:val="auto"/>
        </w:rPr>
        <w:instrText xml:space="preserve"> SEQ Рисунок \* ARABIC </w:instrText>
      </w:r>
      <w:r w:rsidRPr="002C2580">
        <w:rPr>
          <w:color w:val="auto"/>
        </w:rPr>
        <w:fldChar w:fldCharType="separate"/>
      </w:r>
      <w:r w:rsidRPr="002C2580">
        <w:rPr>
          <w:noProof/>
          <w:color w:val="auto"/>
        </w:rPr>
        <w:t>1</w:t>
      </w:r>
      <w:r w:rsidRPr="002C2580">
        <w:rPr>
          <w:color w:val="auto"/>
        </w:rPr>
        <w:fldChar w:fldCharType="end"/>
      </w:r>
      <w:r w:rsidRPr="002C2580">
        <w:rPr>
          <w:color w:val="auto"/>
        </w:rPr>
        <w:t xml:space="preserve"> МОУ  СОШ                                                     </w:t>
      </w:r>
      <w:r>
        <w:rPr>
          <w:color w:val="auto"/>
        </w:rPr>
        <w:t xml:space="preserve">                         </w:t>
      </w:r>
      <w:r w:rsidRPr="002C2580">
        <w:rPr>
          <w:color w:val="auto"/>
        </w:rPr>
        <w:t xml:space="preserve">Рисунок </w:t>
      </w:r>
      <w:r w:rsidRPr="002C2580">
        <w:rPr>
          <w:color w:val="auto"/>
        </w:rPr>
        <w:fldChar w:fldCharType="begin"/>
      </w:r>
      <w:r w:rsidRPr="002C2580">
        <w:rPr>
          <w:color w:val="auto"/>
        </w:rPr>
        <w:instrText xml:space="preserve"> SEQ Рисунок \* ARABIC </w:instrText>
      </w:r>
      <w:r w:rsidRPr="002C2580">
        <w:rPr>
          <w:color w:val="auto"/>
        </w:rPr>
        <w:fldChar w:fldCharType="separate"/>
      </w:r>
      <w:r w:rsidRPr="002C2580">
        <w:rPr>
          <w:noProof/>
          <w:color w:val="auto"/>
        </w:rPr>
        <w:t>2</w:t>
      </w:r>
      <w:r w:rsidRPr="002C2580">
        <w:rPr>
          <w:color w:val="auto"/>
        </w:rPr>
        <w:fldChar w:fldCharType="end"/>
      </w:r>
      <w:r w:rsidRPr="002C2580">
        <w:rPr>
          <w:color w:val="auto"/>
        </w:rPr>
        <w:t xml:space="preserve"> МДОУ </w:t>
      </w:r>
    </w:p>
    <w:p w:rsidR="007946B2" w:rsidRDefault="002C2580" w:rsidP="00BB19A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</w:t>
      </w:r>
      <w:r w:rsidR="00D5078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  <w:r w:rsidR="00D5078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 xml:space="preserve"> </w:t>
      </w:r>
      <w:r w:rsidR="007946B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В повседневной практике педагоги в основном</w:t>
      </w:r>
      <w:r w:rsidR="001D026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используют</w:t>
      </w:r>
      <w:r w:rsidR="001D0264" w:rsidRPr="001D026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="001D0264">
        <w:rPr>
          <w:rFonts w:ascii="Times New Roman" w:eastAsia="Times New Roman" w:hAnsi="Times New Roman" w:cs="Times New Roman"/>
          <w:kern w:val="32"/>
          <w:sz w:val="28"/>
          <w:szCs w:val="28"/>
          <w:lang w:val="en-US" w:eastAsia="ru-RU"/>
        </w:rPr>
        <w:t>IT</w:t>
      </w:r>
      <w:r w:rsidR="001D026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технологии: текстовый редактор (77,9%), программы для создания презентаций (70,4%), распечатку текстовых дополнительных материалов и упражнений (92,1%), электронную почту (84%), поиск информации в ИНТЕРНЕТЕ (97,2%), и даже электронными журналами пользуются только (48,9%). А вот, </w:t>
      </w:r>
      <w:proofErr w:type="gramStart"/>
      <w:r w:rsidR="001D026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интернет-форумы</w:t>
      </w:r>
      <w:proofErr w:type="gramEnd"/>
      <w:r w:rsidR="001D026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, т.е. сетевое общение (27,8%), электронные тесты (30,4%), компьютерное моделирование и сбор данных с помощью компьютерных лабораторий (9% и 7,1% соответственно)</w:t>
      </w:r>
      <w:r w:rsidR="00A433B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недостаточно</w:t>
      </w:r>
      <w:r w:rsidR="001D026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. Очень редко используются обучающие игры и программы </w:t>
      </w:r>
      <w:r w:rsidR="00AF3F3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(14%)</w:t>
      </w:r>
      <w:r w:rsidR="00A433B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.</w:t>
      </w:r>
      <w:r w:rsidR="00AF3F3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68,8% педагогов не привлекают учеников к подготовке уроков с использованием ИКТ.</w:t>
      </w:r>
      <w:r w:rsidR="00CF5B93" w:rsidRPr="00CF5B93">
        <w:rPr>
          <w:rFonts w:ascii="Times New Roman" w:eastAsia="Times New Roman" w:hAnsi="Times New Roman" w:cs="Times New Roman"/>
          <w:noProof/>
          <w:kern w:val="32"/>
          <w:sz w:val="28"/>
          <w:szCs w:val="28"/>
          <w:lang w:eastAsia="ru-RU"/>
        </w:rPr>
        <w:t xml:space="preserve"> </w:t>
      </w:r>
      <w:r w:rsidR="00CF5B93">
        <w:rPr>
          <w:rFonts w:ascii="Times New Roman" w:eastAsia="Times New Roman" w:hAnsi="Times New Roman" w:cs="Times New Roman"/>
          <w:noProof/>
          <w:kern w:val="32"/>
          <w:sz w:val="28"/>
          <w:szCs w:val="28"/>
          <w:lang w:eastAsia="ru-RU"/>
        </w:rPr>
        <w:drawing>
          <wp:inline distT="0" distB="0" distL="0" distR="0" wp14:anchorId="67BB7489" wp14:editId="1D7298B8">
            <wp:extent cx="6448425" cy="34480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667A4" w:rsidRDefault="001667A4" w:rsidP="00BB19A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F662CE" w:rsidRDefault="004B41AE" w:rsidP="00F662CE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  <w:r w:rsidR="00AF3F3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Одно дело знать и совсем другое – уметь и делать. Потому в ближайшей перспективе видится значительная роль городских сетевых профессиональных педагогических сообществ в повышении </w:t>
      </w:r>
      <w:proofErr w:type="spellStart"/>
      <w:r w:rsidR="00AF3F3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деятельностного</w:t>
      </w:r>
      <w:proofErr w:type="spellEnd"/>
      <w:r w:rsidR="00AF3F3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компонента ИКТ компетентности педагогов. </w:t>
      </w:r>
    </w:p>
    <w:p w:rsidR="00F662CE" w:rsidRPr="00F662CE" w:rsidRDefault="00AF3F3F" w:rsidP="00F66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Значительную работу в этом учебном году ГППО проделали в решении проблем качества образования на ГИА</w:t>
      </w:r>
      <w:r w:rsidR="00F662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="00F662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и</w:t>
      </w:r>
      <w:r w:rsidR="00F662CE" w:rsidRPr="00F662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спользование аналитических </w:t>
      </w:r>
      <w:r w:rsidR="00F662CE" w:rsidRPr="00F662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lastRenderedPageBreak/>
        <w:t xml:space="preserve">материалов ГИА-2017 при планировании подготовки к ОГЭ по математике, физике, химии, биологии, географии в 2018 году, </w:t>
      </w:r>
      <w:r w:rsidR="002E364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изучение</w:t>
      </w:r>
      <w:r w:rsidR="00F662CE" w:rsidRPr="00F662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перспективной модели ЕГЭ (сопоставление </w:t>
      </w:r>
      <w:r w:rsidR="002E364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структуры КИМ-2017 и КИМ-2018), размещение</w:t>
      </w:r>
      <w:r w:rsidR="002E3646" w:rsidRPr="00F662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="00F662CE" w:rsidRPr="00F662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материал</w:t>
      </w:r>
      <w:r w:rsidR="002E364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ов</w:t>
      </w:r>
      <w:r w:rsidR="00F662CE" w:rsidRPr="00F662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по подготовке к ОГЭ и ЕГЭ</w:t>
      </w:r>
      <w:r w:rsidR="00964B6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на сайтах</w:t>
      </w:r>
      <w:r w:rsidR="00F662CE" w:rsidRPr="00F662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объединений</w:t>
      </w:r>
      <w:r w:rsidR="00964B6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, выявление проблемных для школьников города заданий </w:t>
      </w:r>
      <w:proofErr w:type="spellStart"/>
      <w:r w:rsidR="00964B6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КИМов</w:t>
      </w:r>
      <w:proofErr w:type="spellEnd"/>
      <w:proofErr w:type="gramEnd"/>
      <w:r w:rsidR="00964B6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ОГЭ и ЕГЭ, пути решения проблем.</w:t>
      </w:r>
      <w:r w:rsidR="00F662CE" w:rsidRPr="00F662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="00703E8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Результативность этой работы можно будет увидеть по результатам ГИА-2018.</w:t>
      </w:r>
    </w:p>
    <w:p w:rsidR="002E3646" w:rsidRDefault="007B40B1" w:rsidP="00AF3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Эффективность деятельности  городских профессиональных педагогических объединений </w:t>
      </w:r>
      <w:r w:rsidR="0001291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можно </w:t>
      </w:r>
      <w:proofErr w:type="gramStart"/>
      <w:r w:rsidR="0001291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оценить</w:t>
      </w:r>
      <w:proofErr w:type="gramEnd"/>
      <w:r w:rsidR="0001291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по </w:t>
      </w:r>
      <w:r w:rsidR="002E364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отзывам педагогов, </w:t>
      </w:r>
      <w:r w:rsidR="00B87C43" w:rsidRPr="00B87C43">
        <w:rPr>
          <w:rFonts w:ascii="Times New Roman" w:hAnsi="Times New Roman" w:cs="Times New Roman"/>
          <w:sz w:val="28"/>
          <w:szCs w:val="28"/>
        </w:rPr>
        <w:t>публикаци</w:t>
      </w:r>
      <w:r w:rsidR="00012911">
        <w:rPr>
          <w:rFonts w:ascii="Times New Roman" w:hAnsi="Times New Roman" w:cs="Times New Roman"/>
          <w:sz w:val="28"/>
          <w:szCs w:val="28"/>
        </w:rPr>
        <w:t>ям</w:t>
      </w:r>
      <w:r w:rsidR="00B87C43" w:rsidRPr="00B87C43">
        <w:rPr>
          <w:rFonts w:ascii="Times New Roman" w:hAnsi="Times New Roman" w:cs="Times New Roman"/>
          <w:sz w:val="28"/>
          <w:szCs w:val="28"/>
        </w:rPr>
        <w:t>, программ</w:t>
      </w:r>
      <w:r w:rsidR="00012911">
        <w:rPr>
          <w:rFonts w:ascii="Times New Roman" w:hAnsi="Times New Roman" w:cs="Times New Roman"/>
          <w:sz w:val="28"/>
          <w:szCs w:val="28"/>
        </w:rPr>
        <w:t>ам</w:t>
      </w:r>
      <w:r w:rsidR="00B87C43" w:rsidRPr="00B87C43">
        <w:rPr>
          <w:rFonts w:ascii="Times New Roman" w:hAnsi="Times New Roman" w:cs="Times New Roman"/>
          <w:sz w:val="28"/>
          <w:szCs w:val="28"/>
        </w:rPr>
        <w:t>, авторски</w:t>
      </w:r>
      <w:r w:rsidR="00012911">
        <w:rPr>
          <w:rFonts w:ascii="Times New Roman" w:hAnsi="Times New Roman" w:cs="Times New Roman"/>
          <w:sz w:val="28"/>
          <w:szCs w:val="28"/>
        </w:rPr>
        <w:t>м</w:t>
      </w:r>
      <w:r w:rsidR="00B87C43" w:rsidRPr="00B87C43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012911">
        <w:rPr>
          <w:rFonts w:ascii="Times New Roman" w:hAnsi="Times New Roman" w:cs="Times New Roman"/>
          <w:sz w:val="28"/>
          <w:szCs w:val="28"/>
        </w:rPr>
        <w:t>ам</w:t>
      </w:r>
      <w:r w:rsidR="00B87C43" w:rsidRPr="00B87C43">
        <w:rPr>
          <w:rFonts w:ascii="Times New Roman" w:hAnsi="Times New Roman" w:cs="Times New Roman"/>
          <w:sz w:val="28"/>
          <w:szCs w:val="28"/>
        </w:rPr>
        <w:t>; освоени</w:t>
      </w:r>
      <w:r w:rsidR="002E3646">
        <w:rPr>
          <w:rFonts w:ascii="Times New Roman" w:hAnsi="Times New Roman" w:cs="Times New Roman"/>
          <w:sz w:val="28"/>
          <w:szCs w:val="28"/>
        </w:rPr>
        <w:t>ю</w:t>
      </w:r>
      <w:r w:rsidR="00B87C43" w:rsidRPr="00B87C43">
        <w:rPr>
          <w:rFonts w:ascii="Times New Roman" w:hAnsi="Times New Roman" w:cs="Times New Roman"/>
          <w:sz w:val="28"/>
          <w:szCs w:val="28"/>
        </w:rPr>
        <w:t xml:space="preserve"> нового содержания, технологий и методов педагогической деятельности; консультировани</w:t>
      </w:r>
      <w:r w:rsidR="002E3646">
        <w:rPr>
          <w:rFonts w:ascii="Times New Roman" w:hAnsi="Times New Roman" w:cs="Times New Roman"/>
          <w:sz w:val="28"/>
          <w:szCs w:val="28"/>
        </w:rPr>
        <w:t>ю</w:t>
      </w:r>
      <w:r w:rsidR="00B87C43" w:rsidRPr="00B87C43">
        <w:rPr>
          <w:rFonts w:ascii="Times New Roman" w:hAnsi="Times New Roman" w:cs="Times New Roman"/>
          <w:sz w:val="28"/>
          <w:szCs w:val="28"/>
        </w:rPr>
        <w:t xml:space="preserve"> и оказани</w:t>
      </w:r>
      <w:r w:rsidR="002E3646">
        <w:rPr>
          <w:rFonts w:ascii="Times New Roman" w:hAnsi="Times New Roman" w:cs="Times New Roman"/>
          <w:sz w:val="28"/>
          <w:szCs w:val="28"/>
        </w:rPr>
        <w:t>ю</w:t>
      </w:r>
      <w:r w:rsidR="00B87C43" w:rsidRPr="00B87C43">
        <w:rPr>
          <w:rFonts w:ascii="Times New Roman" w:hAnsi="Times New Roman" w:cs="Times New Roman"/>
          <w:sz w:val="28"/>
          <w:szCs w:val="28"/>
        </w:rPr>
        <w:t xml:space="preserve"> необходимой помощи педагогическим работникам в вопросах организации инновационной деятельности; участи</w:t>
      </w:r>
      <w:r w:rsidR="002E3646">
        <w:rPr>
          <w:rFonts w:ascii="Times New Roman" w:hAnsi="Times New Roman" w:cs="Times New Roman"/>
          <w:sz w:val="28"/>
          <w:szCs w:val="28"/>
        </w:rPr>
        <w:t>ю</w:t>
      </w:r>
      <w:r w:rsidR="00B87C43" w:rsidRPr="00B87C43">
        <w:rPr>
          <w:rFonts w:ascii="Times New Roman" w:hAnsi="Times New Roman" w:cs="Times New Roman"/>
          <w:sz w:val="28"/>
          <w:szCs w:val="28"/>
        </w:rPr>
        <w:t xml:space="preserve"> в проведении интеллектуальных и творческих конкурсов учащихся, педагогов; проведени</w:t>
      </w:r>
      <w:r w:rsidR="002E3646">
        <w:rPr>
          <w:rFonts w:ascii="Times New Roman" w:hAnsi="Times New Roman" w:cs="Times New Roman"/>
          <w:sz w:val="28"/>
          <w:szCs w:val="28"/>
        </w:rPr>
        <w:t>ю</w:t>
      </w:r>
      <w:r w:rsidR="00B87C43" w:rsidRPr="00B87C43">
        <w:rPr>
          <w:rFonts w:ascii="Times New Roman" w:hAnsi="Times New Roman" w:cs="Times New Roman"/>
          <w:sz w:val="28"/>
          <w:szCs w:val="28"/>
        </w:rPr>
        <w:t xml:space="preserve"> открытых уроков, </w:t>
      </w:r>
      <w:r w:rsidR="00B87C43" w:rsidRPr="00012911">
        <w:rPr>
          <w:rFonts w:ascii="Times New Roman" w:hAnsi="Times New Roman" w:cs="Times New Roman"/>
          <w:sz w:val="28"/>
          <w:szCs w:val="28"/>
        </w:rPr>
        <w:t xml:space="preserve">мероприятий  и др. </w:t>
      </w:r>
    </w:p>
    <w:p w:rsidR="00B87C43" w:rsidRDefault="002E3646" w:rsidP="00AF3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964B6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Рейтинг результативности работ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ы ГППО в 2017-2018 учебном году</w:t>
      </w:r>
    </w:p>
    <w:p w:rsidR="002E3646" w:rsidRPr="00012911" w:rsidRDefault="002E3646" w:rsidP="00AF3F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470BC" w:rsidRPr="00646B2A" w:rsidRDefault="003470BC" w:rsidP="002E3646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136C6DB1" wp14:editId="41B8E25D">
            <wp:extent cx="4133850" cy="22002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E7EA7" w:rsidRDefault="00BB19A4" w:rsidP="00A433BB">
      <w:pPr>
        <w:spacing w:after="0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964B6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  <w:proofErr w:type="gramStart"/>
      <w:r w:rsidR="00F6662D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Следует отметить успешность работы ГППО ассоциации учителей естествознания (руководитель Сухарева О.В.), ГППО ассоциации учителей начальных классов (руководитель Резниченко Ю.Л.), ГППО ассоциации учителей истории и обществознания (руководитель Литвина С.Л.), </w:t>
      </w:r>
      <w:r w:rsidR="002E364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ГППО </w:t>
      </w:r>
      <w:r w:rsidR="00F6662D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учителей английского языка (руководитель </w:t>
      </w:r>
      <w:proofErr w:type="spellStart"/>
      <w:r w:rsidR="00F6662D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Апиш</w:t>
      </w:r>
      <w:proofErr w:type="spellEnd"/>
      <w:r w:rsidR="00F6662D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О.М.)</w:t>
      </w:r>
      <w:r w:rsidR="007B54E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, клуба молодого педагога (руководитель Морозенко А.В.), а так же руководителей сетевых сообществ </w:t>
      </w:r>
      <w:proofErr w:type="spellStart"/>
      <w:r w:rsidR="007B54E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Шопову</w:t>
      </w:r>
      <w:proofErr w:type="spellEnd"/>
      <w:r w:rsidR="007B54E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Н.П., </w:t>
      </w:r>
      <w:proofErr w:type="spellStart"/>
      <w:r w:rsidR="007B54E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Апиш</w:t>
      </w:r>
      <w:proofErr w:type="spellEnd"/>
      <w:r w:rsidR="007B54E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О.М., Сухареву О.</w:t>
      </w:r>
      <w:proofErr w:type="gramEnd"/>
      <w:r w:rsidR="007B54E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В., Фролову </w:t>
      </w:r>
      <w:r w:rsidR="001A204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(Колесникову) Л.А.</w:t>
      </w:r>
    </w:p>
    <w:p w:rsidR="00CD6B20" w:rsidRPr="005424DB" w:rsidRDefault="00CD6B20" w:rsidP="007B54E2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B5704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В рамках очного маршрута «Открытая методическая площадка педагогов дошкольного образования» </w:t>
      </w:r>
      <w:r w:rsidR="00DE7EA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(руководитель Иванова Л.Н.) </w:t>
      </w:r>
      <w:r w:rsidRPr="00B5704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для педагогов</w:t>
      </w:r>
      <w:r w:rsidR="0091690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МДОУ</w:t>
      </w:r>
      <w:r w:rsidRPr="00B5704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города были </w:t>
      </w:r>
      <w:r w:rsidRPr="00E1745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проведены </w:t>
      </w:r>
      <w:r w:rsidR="00E17452" w:rsidRPr="00E1745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практико-ориентированные семинары</w:t>
      </w:r>
      <w:r w:rsidRPr="00E1745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«</w:t>
      </w:r>
      <w:r w:rsidR="00E17452" w:rsidRPr="00E17452">
        <w:rPr>
          <w:rFonts w:ascii="Times New Roman" w:eastAsia="Calibri" w:hAnsi="Times New Roman" w:cs="Times New Roman"/>
          <w:sz w:val="28"/>
          <w:szCs w:val="28"/>
        </w:rPr>
        <w:t>Кейс-метод «Решение проблемных педагогических ситуаций с формированием проблемы» МДОУ №1</w:t>
      </w:r>
      <w:r w:rsidR="00B57045" w:rsidRPr="00E1745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,</w:t>
      </w:r>
      <w:r w:rsidRPr="00E1745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«</w:t>
      </w:r>
      <w:r w:rsidR="00E17452" w:rsidRPr="00E17452">
        <w:rPr>
          <w:rFonts w:ascii="Times New Roman" w:eastAsia="Calibri" w:hAnsi="Times New Roman" w:cs="Times New Roman"/>
          <w:sz w:val="28"/>
          <w:szCs w:val="28"/>
        </w:rPr>
        <w:t xml:space="preserve">Освоение новых методов, приемов развития и воспитания дошкольников для реализации ООП, как необходимое условие перехода на </w:t>
      </w:r>
      <w:proofErr w:type="spellStart"/>
      <w:r w:rsidR="00E17452" w:rsidRPr="00E17452">
        <w:rPr>
          <w:rFonts w:ascii="Times New Roman" w:eastAsia="Calibri" w:hAnsi="Times New Roman" w:cs="Times New Roman"/>
          <w:sz w:val="28"/>
          <w:szCs w:val="28"/>
        </w:rPr>
        <w:t>Профстандарт</w:t>
      </w:r>
      <w:proofErr w:type="spellEnd"/>
      <w:r w:rsidR="00E17452" w:rsidRPr="00E17452">
        <w:rPr>
          <w:rFonts w:ascii="Times New Roman" w:eastAsia="Calibri" w:hAnsi="Times New Roman" w:cs="Times New Roman"/>
          <w:sz w:val="28"/>
          <w:szCs w:val="28"/>
        </w:rPr>
        <w:t xml:space="preserve"> «Педагог</w:t>
      </w:r>
      <w:r w:rsidR="00E17452" w:rsidRPr="00E1745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» </w:t>
      </w:r>
      <w:r w:rsidRPr="00E1745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на которых обучено </w:t>
      </w:r>
      <w:r w:rsidR="00B57045" w:rsidRPr="00E1745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1</w:t>
      </w:r>
      <w:r w:rsidR="00E1745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67</w:t>
      </w:r>
      <w:r w:rsidRPr="00E1745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E1745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lastRenderedPageBreak/>
        <w:t>педагогов</w:t>
      </w:r>
      <w:r w:rsidR="002E364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(59,8%)</w:t>
      </w:r>
      <w:r w:rsidRPr="00E1745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.</w:t>
      </w:r>
      <w:proofErr w:type="gramEnd"/>
      <w:r w:rsidRPr="00E1745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="00E17452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</w:t>
      </w:r>
      <w:r w:rsidR="00E17452" w:rsidRPr="00E1745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С</w:t>
      </w:r>
      <w:r w:rsidRPr="005D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</w:t>
      </w:r>
      <w:r w:rsidRPr="005D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роста профессионального мастерства педагогических </w:t>
      </w:r>
      <w:r w:rsidRPr="00E1745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работников, повышения </w:t>
      </w:r>
      <w:r w:rsidRPr="00E17452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IT</w:t>
      </w:r>
      <w:r w:rsidRPr="00E1745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-компетентности</w:t>
      </w:r>
      <w:r w:rsidR="00E17452" w:rsidRPr="00E1745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проведен </w:t>
      </w:r>
      <w:r w:rsidR="00E17452" w:rsidRPr="00E17452">
        <w:rPr>
          <w:rFonts w:ascii="Times New Roman" w:eastAsia="Calibri" w:hAnsi="Times New Roman" w:cs="Times New Roman"/>
          <w:sz w:val="28"/>
          <w:szCs w:val="28"/>
        </w:rPr>
        <w:t xml:space="preserve">городской конкурс профессионального мастерства «Фишка года», на котором были представлены лучшие педагогические практики воспитателей ДОУ города. </w:t>
      </w:r>
      <w:r w:rsidR="00E174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Но, к</w:t>
      </w:r>
      <w:r w:rsidRPr="005424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ак показывает анализ, открытая методическая площадка как форма профессионального объединения </w:t>
      </w:r>
      <w:r w:rsidR="00E174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обеспечивает</w:t>
      </w:r>
      <w:r w:rsidRPr="005424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174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полной мере</w:t>
      </w:r>
      <w:r w:rsidRPr="005424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условий  вхождения педагогических работников дошкольного образования  в систему ценностей современного образования.</w:t>
      </w:r>
      <w:r w:rsidR="009A12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Требуются новые формы работы с педагогами МДОУ, в том числе вовлечение их в деятельность сетевых сообществ, которые позволят обеспечить повышение уровня их профессионального роста. </w:t>
      </w:r>
    </w:p>
    <w:p w:rsidR="009A12C9" w:rsidRDefault="005D662C" w:rsidP="009A12C9">
      <w:pPr>
        <w:tabs>
          <w:tab w:val="left" w:pos="426"/>
        </w:tabs>
        <w:spacing w:after="0" w:line="240" w:lineRule="auto"/>
        <w:jc w:val="both"/>
        <w:rPr>
          <w:kern w:val="32"/>
          <w:sz w:val="28"/>
          <w:szCs w:val="28"/>
        </w:rPr>
      </w:pPr>
      <w:r w:rsidRPr="00542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2C03" w:rsidRPr="00A433B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</w:t>
      </w:r>
      <w:r w:rsidRPr="00A4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пилотного проекта «Профессиональные объединения педагогов города Саянска как структурные компоненты информационно-образовательного пространства города», предполагающего работу профессиональных объединений </w:t>
      </w:r>
      <w:proofErr w:type="gramStart"/>
      <w:r w:rsidR="00A433BB" w:rsidRPr="00A43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A433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5424DB" w:rsidRPr="005424D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актуальными</w:t>
      </w:r>
      <w:proofErr w:type="gramEnd"/>
      <w:r w:rsidR="005424DB" w:rsidRPr="005424D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направлениями развития современного образования показыва</w:t>
      </w:r>
      <w:r w:rsidR="00A433B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ю</w:t>
      </w:r>
      <w:r w:rsidR="005424DB" w:rsidRPr="005424D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т</w:t>
      </w:r>
      <w:r w:rsidR="00F65AF0"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eastAsia="ru-RU"/>
        </w:rPr>
        <w:t xml:space="preserve"> допустим</w:t>
      </w:r>
      <w:r w:rsidR="00A433BB"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eastAsia="ru-RU"/>
        </w:rPr>
        <w:t>ый</w:t>
      </w:r>
      <w:r w:rsidR="00F65AF0"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eastAsia="ru-RU"/>
        </w:rPr>
        <w:t xml:space="preserve"> уров</w:t>
      </w:r>
      <w:r w:rsidR="00A433BB"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eastAsia="ru-RU"/>
        </w:rPr>
        <w:t>ень</w:t>
      </w:r>
      <w:r w:rsidR="005424DB" w:rsidRPr="00372C03"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eastAsia="ru-RU"/>
        </w:rPr>
        <w:t>.</w:t>
      </w:r>
      <w:r w:rsidR="005424DB" w:rsidRPr="005424D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Вместе с тем, потенциал сетевого взаимодействия ГППО педагогов предметников не был использован в полной мере в связи с</w:t>
      </w:r>
      <w:r w:rsidRPr="005424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65A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неготовность</w:t>
      </w:r>
      <w:r w:rsidR="005424DB" w:rsidRPr="00F65AF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6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 работать в активном режиме с применением продуктивных,  в том числе сетевых,  форм профессионального развития</w:t>
      </w:r>
      <w:r w:rsidR="005424DB" w:rsidRPr="00F6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недостаточным уровнем </w:t>
      </w:r>
      <w:proofErr w:type="spellStart"/>
      <w:r w:rsidR="005424DB" w:rsidRPr="00F65A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="005424DB" w:rsidRPr="00F6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составляющей </w:t>
      </w:r>
      <w:proofErr w:type="gramStart"/>
      <w:r w:rsidR="005424DB" w:rsidRPr="00F65AF0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ИКТ-компетентности</w:t>
      </w:r>
      <w:proofErr w:type="gramEnd"/>
      <w:r w:rsidRPr="00F65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24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424DB" w:rsidRPr="009A12C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В целях преодоления данных негативных явлений, </w:t>
      </w:r>
      <w:r w:rsidR="009A12C9" w:rsidRPr="009A12C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положительных отзывов участников городских сетевых сообществ</w:t>
      </w:r>
      <w:r w:rsidR="0062130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, их роли в профессиональном росте,</w:t>
      </w:r>
      <w:r w:rsidR="009A12C9" w:rsidRPr="009A12C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необходимо </w:t>
      </w:r>
      <w:r w:rsidR="00A433B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в 2018-19 </w:t>
      </w:r>
      <w:proofErr w:type="spellStart"/>
      <w:r w:rsidR="00A433B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уч</w:t>
      </w:r>
      <w:proofErr w:type="gramStart"/>
      <w:r w:rsidR="00A433B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.г</w:t>
      </w:r>
      <w:proofErr w:type="gramEnd"/>
      <w:r w:rsidR="00A433B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оду</w:t>
      </w:r>
      <w:proofErr w:type="spellEnd"/>
      <w:r w:rsidR="00A433B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="009A12C9" w:rsidRPr="009A12C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расширить сеть сетевых </w:t>
      </w:r>
      <w:r w:rsidR="005424DB" w:rsidRPr="009A12C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профессиональны</w:t>
      </w:r>
      <w:r w:rsidR="009A12C9" w:rsidRPr="009A12C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х</w:t>
      </w:r>
      <w:r w:rsidR="005424DB" w:rsidRPr="009A12C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proofErr w:type="spellStart"/>
      <w:r w:rsidR="005424DB" w:rsidRPr="009A12C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метапредметны</w:t>
      </w:r>
      <w:r w:rsidR="009A12C9" w:rsidRPr="009A12C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х</w:t>
      </w:r>
      <w:proofErr w:type="spellEnd"/>
      <w:r w:rsidR="005424DB" w:rsidRPr="009A12C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ассоциаци</w:t>
      </w:r>
      <w:r w:rsidR="009A12C9" w:rsidRPr="009A12C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й</w:t>
      </w:r>
      <w:r w:rsidR="005424DB" w:rsidRPr="009A12C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по решению определенных образовательных проблем</w:t>
      </w:r>
      <w:r w:rsidR="009A12C9" w:rsidRPr="009A12C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: </w:t>
      </w:r>
      <w:r w:rsidR="005424DB" w:rsidRPr="009A12C9">
        <w:rPr>
          <w:kern w:val="32"/>
          <w:sz w:val="28"/>
          <w:szCs w:val="28"/>
        </w:rPr>
        <w:t xml:space="preserve"> </w:t>
      </w:r>
    </w:p>
    <w:p w:rsidR="009A12C9" w:rsidRPr="009A12C9" w:rsidRDefault="009A12C9" w:rsidP="009A12C9">
      <w:pPr>
        <w:pStyle w:val="a5"/>
        <w:numPr>
          <w:ilvl w:val="0"/>
          <w:numId w:val="14"/>
        </w:numPr>
        <w:tabs>
          <w:tab w:val="left" w:pos="426"/>
        </w:tabs>
        <w:jc w:val="both"/>
        <w:rPr>
          <w:i/>
          <w:sz w:val="28"/>
          <w:szCs w:val="28"/>
        </w:rPr>
      </w:pPr>
      <w:r w:rsidRPr="009A12C9">
        <w:rPr>
          <w:i/>
          <w:sz w:val="28"/>
          <w:szCs w:val="28"/>
        </w:rPr>
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дошкольного возраста.</w:t>
      </w:r>
    </w:p>
    <w:p w:rsidR="009A12C9" w:rsidRPr="009A12C9" w:rsidRDefault="009A12C9" w:rsidP="009A12C9">
      <w:pPr>
        <w:pStyle w:val="a5"/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jc w:val="both"/>
        <w:rPr>
          <w:i/>
          <w:sz w:val="28"/>
          <w:szCs w:val="28"/>
        </w:rPr>
      </w:pPr>
      <w:r w:rsidRPr="009A12C9">
        <w:rPr>
          <w:i/>
          <w:sz w:val="28"/>
          <w:szCs w:val="28"/>
        </w:rPr>
        <w:t xml:space="preserve">Формирование готовности дошкольников к школьному обучению. Проблемы преемственности в освоении детьми раннего школьного возраста ООП НОО. </w:t>
      </w:r>
    </w:p>
    <w:p w:rsidR="009A12C9" w:rsidRPr="009A12C9" w:rsidRDefault="009A12C9" w:rsidP="009A12C9">
      <w:pPr>
        <w:pStyle w:val="a5"/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jc w:val="both"/>
        <w:rPr>
          <w:i/>
          <w:sz w:val="28"/>
          <w:szCs w:val="28"/>
        </w:rPr>
      </w:pPr>
      <w:r w:rsidRPr="009A12C9">
        <w:rPr>
          <w:i/>
          <w:sz w:val="28"/>
          <w:szCs w:val="28"/>
        </w:rPr>
        <w:t xml:space="preserve">Развитие личности ребенка с использованием технологии «Игра» Н.Е. </w:t>
      </w:r>
      <w:proofErr w:type="spellStart"/>
      <w:r w:rsidRPr="009A12C9">
        <w:rPr>
          <w:i/>
          <w:sz w:val="28"/>
          <w:szCs w:val="28"/>
        </w:rPr>
        <w:t>Щурковой</w:t>
      </w:r>
      <w:proofErr w:type="spellEnd"/>
      <w:r w:rsidRPr="009A12C9">
        <w:rPr>
          <w:i/>
          <w:sz w:val="28"/>
          <w:szCs w:val="28"/>
        </w:rPr>
        <w:t xml:space="preserve"> в образовательном процессе ДОУ.</w:t>
      </w:r>
    </w:p>
    <w:p w:rsidR="009A12C9" w:rsidRPr="00621305" w:rsidRDefault="00621305" w:rsidP="00621305">
      <w:pPr>
        <w:pStyle w:val="a5"/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jc w:val="both"/>
        <w:rPr>
          <w:i/>
          <w:sz w:val="28"/>
          <w:szCs w:val="28"/>
        </w:rPr>
      </w:pPr>
      <w:r w:rsidRPr="00621305">
        <w:rPr>
          <w:i/>
          <w:sz w:val="28"/>
          <w:szCs w:val="28"/>
        </w:rPr>
        <w:t>Проектная и исследовательская деятельность учащихся в свете Федеральных государственных образовательных стандартов</w:t>
      </w:r>
      <w:r w:rsidR="009A12C9" w:rsidRPr="00621305">
        <w:rPr>
          <w:i/>
          <w:sz w:val="28"/>
          <w:szCs w:val="28"/>
        </w:rPr>
        <w:t>.</w:t>
      </w:r>
    </w:p>
    <w:p w:rsidR="009A12C9" w:rsidRPr="009A12C9" w:rsidRDefault="009A12C9" w:rsidP="009A12C9">
      <w:pPr>
        <w:pStyle w:val="a5"/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jc w:val="both"/>
        <w:rPr>
          <w:i/>
          <w:sz w:val="28"/>
          <w:szCs w:val="28"/>
        </w:rPr>
      </w:pPr>
      <w:r w:rsidRPr="009A12C9">
        <w:rPr>
          <w:i/>
          <w:sz w:val="28"/>
          <w:szCs w:val="28"/>
        </w:rPr>
        <w:t>Инклюзивный подход в современной системе общего образования.</w:t>
      </w:r>
    </w:p>
    <w:p w:rsidR="009A12C9" w:rsidRPr="009A12C9" w:rsidRDefault="00621305" w:rsidP="009A12C9">
      <w:pPr>
        <w:pStyle w:val="a5"/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jc w:val="both"/>
        <w:rPr>
          <w:i/>
          <w:sz w:val="28"/>
          <w:szCs w:val="28"/>
        </w:rPr>
      </w:pPr>
      <w:r w:rsidRPr="009A12C9">
        <w:rPr>
          <w:i/>
          <w:sz w:val="28"/>
          <w:szCs w:val="28"/>
        </w:rPr>
        <w:t xml:space="preserve">Формирование мотивации </w:t>
      </w:r>
      <w:r>
        <w:rPr>
          <w:i/>
          <w:sz w:val="28"/>
          <w:szCs w:val="28"/>
        </w:rPr>
        <w:t xml:space="preserve">к обучению </w:t>
      </w:r>
      <w:r w:rsidRPr="009A12C9">
        <w:rPr>
          <w:i/>
          <w:sz w:val="28"/>
          <w:szCs w:val="28"/>
        </w:rPr>
        <w:t>школьников как инструмент управления качеством образования</w:t>
      </w:r>
      <w:r w:rsidR="009A12C9" w:rsidRPr="009A12C9">
        <w:rPr>
          <w:i/>
          <w:sz w:val="28"/>
          <w:szCs w:val="28"/>
        </w:rPr>
        <w:t>.</w:t>
      </w:r>
    </w:p>
    <w:p w:rsidR="009A12C9" w:rsidRPr="009A12C9" w:rsidRDefault="009A12C9" w:rsidP="009A12C9">
      <w:pPr>
        <w:pStyle w:val="a5"/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jc w:val="both"/>
        <w:rPr>
          <w:i/>
          <w:sz w:val="28"/>
          <w:szCs w:val="28"/>
        </w:rPr>
      </w:pPr>
      <w:r w:rsidRPr="009A12C9">
        <w:rPr>
          <w:i/>
          <w:sz w:val="28"/>
          <w:szCs w:val="28"/>
        </w:rPr>
        <w:t>Разработка и реализация индивидуальных образовательных маршрутов, индивидуальных программ развития и индивидуально-ориентированных образовательных программ  с учетом личностных и возрастных особенностей обучающихся.</w:t>
      </w:r>
    </w:p>
    <w:p w:rsidR="009A12C9" w:rsidRDefault="009A12C9" w:rsidP="009A12C9">
      <w:pPr>
        <w:pStyle w:val="a5"/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jc w:val="both"/>
        <w:rPr>
          <w:i/>
          <w:sz w:val="28"/>
          <w:szCs w:val="28"/>
        </w:rPr>
      </w:pPr>
      <w:r w:rsidRPr="009A12C9">
        <w:rPr>
          <w:i/>
          <w:sz w:val="28"/>
          <w:szCs w:val="28"/>
        </w:rPr>
        <w:lastRenderedPageBreak/>
        <w:t xml:space="preserve">Формирование </w:t>
      </w:r>
      <w:r w:rsidR="00621305">
        <w:rPr>
          <w:i/>
          <w:sz w:val="28"/>
          <w:szCs w:val="28"/>
        </w:rPr>
        <w:t xml:space="preserve">языковой среды образовательного учреждения в соответствие с </w:t>
      </w:r>
      <w:r w:rsidRPr="009A12C9">
        <w:rPr>
          <w:i/>
          <w:sz w:val="28"/>
          <w:szCs w:val="28"/>
        </w:rPr>
        <w:t>норм</w:t>
      </w:r>
      <w:r w:rsidR="00621305">
        <w:rPr>
          <w:i/>
          <w:sz w:val="28"/>
          <w:szCs w:val="28"/>
        </w:rPr>
        <w:t>ами</w:t>
      </w:r>
      <w:r w:rsidRPr="009A12C9">
        <w:rPr>
          <w:i/>
          <w:sz w:val="28"/>
          <w:szCs w:val="28"/>
        </w:rPr>
        <w:t xml:space="preserve"> современного литературного русского языка.</w:t>
      </w:r>
    </w:p>
    <w:p w:rsidR="00CF5B93" w:rsidRPr="009A12C9" w:rsidRDefault="00CF5B93" w:rsidP="009A12C9">
      <w:pPr>
        <w:pStyle w:val="a5"/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Проблемы педагогической диагностики освоения ребенком образовательной программы дошкольного образования</w:t>
      </w:r>
      <w:r w:rsidR="00BE3DBB">
        <w:rPr>
          <w:i/>
          <w:sz w:val="28"/>
          <w:szCs w:val="28"/>
        </w:rPr>
        <w:t>.</w:t>
      </w:r>
    </w:p>
    <w:p w:rsidR="005424DB" w:rsidRDefault="00F6662D" w:rsidP="005424D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  <w:proofErr w:type="gramStart"/>
      <w:r w:rsidR="0062130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Деятельность </w:t>
      </w:r>
      <w:r w:rsidR="001A204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же </w:t>
      </w:r>
      <w:r w:rsidR="0062130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ГППО учителей тех предметных областей, результативность обучения которых оценивается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ГИА, ВПР (русский язык и литература, математика, физика, информатика, английский язык, история и обществознание, химия, биология, география</w:t>
      </w:r>
      <w:r w:rsidR="001A204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, начальная школа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),</w:t>
      </w:r>
      <w:r w:rsidR="0062130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направить в 2018-19 учебном году на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повышение качества образования и реализацию дорожной карты муниципальной системы оценки качества образования (МСОКО), используя рекомендации Н.Б. Фоминой, </w:t>
      </w:r>
      <w:proofErr w:type="spellStart"/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к.п.н</w:t>
      </w:r>
      <w:proofErr w:type="spellEnd"/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., доцента кафедры профессионального</w:t>
      </w:r>
      <w:proofErr w:type="gramEnd"/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развития педагогических работников ИДО МГПИ.</w:t>
      </w:r>
    </w:p>
    <w:p w:rsidR="005424DB" w:rsidRPr="00CD6B20" w:rsidRDefault="005424DB" w:rsidP="005D662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5424DB" w:rsidRPr="00CD6B20" w:rsidSect="009A6C42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FED" w:rsidRDefault="00C13FED" w:rsidP="001A2043">
      <w:pPr>
        <w:spacing w:after="0" w:line="240" w:lineRule="auto"/>
      </w:pPr>
      <w:r>
        <w:separator/>
      </w:r>
    </w:p>
  </w:endnote>
  <w:endnote w:type="continuationSeparator" w:id="0">
    <w:p w:rsidR="00C13FED" w:rsidRDefault="00C13FED" w:rsidP="001A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FED" w:rsidRDefault="00C13FED" w:rsidP="001A2043">
      <w:pPr>
        <w:spacing w:after="0" w:line="240" w:lineRule="auto"/>
      </w:pPr>
      <w:r>
        <w:separator/>
      </w:r>
    </w:p>
  </w:footnote>
  <w:footnote w:type="continuationSeparator" w:id="0">
    <w:p w:rsidR="00C13FED" w:rsidRDefault="00C13FED" w:rsidP="001A2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467043"/>
      <w:docPartObj>
        <w:docPartGallery w:val="Page Numbers (Top of Page)"/>
        <w:docPartUnique/>
      </w:docPartObj>
    </w:sdtPr>
    <w:sdtEndPr/>
    <w:sdtContent>
      <w:p w:rsidR="00F65AF0" w:rsidRDefault="00F65AF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F39">
          <w:rPr>
            <w:noProof/>
          </w:rPr>
          <w:t>4</w:t>
        </w:r>
        <w:r>
          <w:fldChar w:fldCharType="end"/>
        </w:r>
      </w:p>
    </w:sdtContent>
  </w:sdt>
  <w:p w:rsidR="001A2043" w:rsidRDefault="001A204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1pt;height:11.1pt" o:bullet="t">
        <v:imagedata r:id="rId1" o:title="mso998"/>
      </v:shape>
    </w:pict>
  </w:numPicBullet>
  <w:numPicBullet w:numPicBulletId="1">
    <w:pict>
      <v:shape id="_x0000_i1039" type="#_x0000_t75" style="width:9pt;height:9pt" o:bullet="t">
        <v:imagedata r:id="rId2" o:title="bullet2"/>
      </v:shape>
    </w:pict>
  </w:numPicBullet>
  <w:numPicBullet w:numPicBulletId="2">
    <w:pict>
      <v:shape id="_x0000_i1040" type="#_x0000_t75" style="width:9pt;height:9pt" o:bullet="t">
        <v:imagedata r:id="rId3" o:title="bullet3"/>
      </v:shape>
    </w:pict>
  </w:numPicBullet>
  <w:abstractNum w:abstractNumId="0">
    <w:nsid w:val="03ED487B"/>
    <w:multiLevelType w:val="hybridMultilevel"/>
    <w:tmpl w:val="BB74CD3E"/>
    <w:lvl w:ilvl="0" w:tplc="5240C4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8F5789"/>
    <w:multiLevelType w:val="hybridMultilevel"/>
    <w:tmpl w:val="1F487B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F5AA4"/>
    <w:multiLevelType w:val="hybridMultilevel"/>
    <w:tmpl w:val="33349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B67FD"/>
    <w:multiLevelType w:val="hybridMultilevel"/>
    <w:tmpl w:val="1EFC09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355BCC"/>
    <w:multiLevelType w:val="hybridMultilevel"/>
    <w:tmpl w:val="C8947034"/>
    <w:lvl w:ilvl="0" w:tplc="00F871E8">
      <w:start w:val="1"/>
      <w:numFmt w:val="decimal"/>
      <w:lvlText w:val="%1."/>
      <w:lvlJc w:val="left"/>
      <w:pPr>
        <w:ind w:left="1131" w:hanging="7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10E7C"/>
    <w:multiLevelType w:val="hybridMultilevel"/>
    <w:tmpl w:val="BFEEAF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FE6FB3"/>
    <w:multiLevelType w:val="hybridMultilevel"/>
    <w:tmpl w:val="0F602C4A"/>
    <w:lvl w:ilvl="0" w:tplc="585AF1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545223"/>
    <w:multiLevelType w:val="multilevel"/>
    <w:tmpl w:val="169CA67C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565E1642"/>
    <w:multiLevelType w:val="hybridMultilevel"/>
    <w:tmpl w:val="F96E829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3E781B"/>
    <w:multiLevelType w:val="hybridMultilevel"/>
    <w:tmpl w:val="0CBE5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4F7380"/>
    <w:multiLevelType w:val="hybridMultilevel"/>
    <w:tmpl w:val="0876138C"/>
    <w:lvl w:ilvl="0" w:tplc="56BA7E9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BF195B"/>
    <w:multiLevelType w:val="multilevel"/>
    <w:tmpl w:val="DB70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5E3308"/>
    <w:multiLevelType w:val="hybridMultilevel"/>
    <w:tmpl w:val="A970A6E4"/>
    <w:lvl w:ilvl="0" w:tplc="1B26020E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  <w:b/>
        <w:sz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27E2E"/>
    <w:multiLevelType w:val="hybridMultilevel"/>
    <w:tmpl w:val="EB48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11"/>
  </w:num>
  <w:num w:numId="10">
    <w:abstractNumId w:val="12"/>
  </w:num>
  <w:num w:numId="11">
    <w:abstractNumId w:val="8"/>
  </w:num>
  <w:num w:numId="12">
    <w:abstractNumId w:val="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AA"/>
    <w:rsid w:val="00012911"/>
    <w:rsid w:val="00017CC4"/>
    <w:rsid w:val="00066FD3"/>
    <w:rsid w:val="000A44E7"/>
    <w:rsid w:val="000C6EAA"/>
    <w:rsid w:val="000D4801"/>
    <w:rsid w:val="001667A4"/>
    <w:rsid w:val="00184330"/>
    <w:rsid w:val="00192AB4"/>
    <w:rsid w:val="001A2043"/>
    <w:rsid w:val="001D0264"/>
    <w:rsid w:val="001D1351"/>
    <w:rsid w:val="001F608A"/>
    <w:rsid w:val="00274BCA"/>
    <w:rsid w:val="0027710E"/>
    <w:rsid w:val="00277283"/>
    <w:rsid w:val="0028742E"/>
    <w:rsid w:val="002922F8"/>
    <w:rsid w:val="002C1D95"/>
    <w:rsid w:val="002C2580"/>
    <w:rsid w:val="002C329B"/>
    <w:rsid w:val="002E2E96"/>
    <w:rsid w:val="002E3646"/>
    <w:rsid w:val="002E65F4"/>
    <w:rsid w:val="003470BC"/>
    <w:rsid w:val="00372C03"/>
    <w:rsid w:val="003C7116"/>
    <w:rsid w:val="00410755"/>
    <w:rsid w:val="00461DAA"/>
    <w:rsid w:val="004B41AE"/>
    <w:rsid w:val="004D24D8"/>
    <w:rsid w:val="005424DB"/>
    <w:rsid w:val="005503A1"/>
    <w:rsid w:val="00585C2E"/>
    <w:rsid w:val="005D662C"/>
    <w:rsid w:val="005F7597"/>
    <w:rsid w:val="00611547"/>
    <w:rsid w:val="00621305"/>
    <w:rsid w:val="00627271"/>
    <w:rsid w:val="00670ABB"/>
    <w:rsid w:val="00681BBC"/>
    <w:rsid w:val="00703E82"/>
    <w:rsid w:val="00773B55"/>
    <w:rsid w:val="007946B2"/>
    <w:rsid w:val="007A0ED8"/>
    <w:rsid w:val="007A7475"/>
    <w:rsid w:val="007B40B1"/>
    <w:rsid w:val="007B54E2"/>
    <w:rsid w:val="007F0296"/>
    <w:rsid w:val="008D4003"/>
    <w:rsid w:val="0091690E"/>
    <w:rsid w:val="00964B61"/>
    <w:rsid w:val="00972F39"/>
    <w:rsid w:val="009764CC"/>
    <w:rsid w:val="00992411"/>
    <w:rsid w:val="009A12C9"/>
    <w:rsid w:val="009A6C42"/>
    <w:rsid w:val="009B0D24"/>
    <w:rsid w:val="00A016E5"/>
    <w:rsid w:val="00A35819"/>
    <w:rsid w:val="00A433BB"/>
    <w:rsid w:val="00AC1DB7"/>
    <w:rsid w:val="00AD3B20"/>
    <w:rsid w:val="00AE7AFB"/>
    <w:rsid w:val="00AF3F3F"/>
    <w:rsid w:val="00B57045"/>
    <w:rsid w:val="00B87C43"/>
    <w:rsid w:val="00BB19A4"/>
    <w:rsid w:val="00BE3DBB"/>
    <w:rsid w:val="00BF7252"/>
    <w:rsid w:val="00C13FED"/>
    <w:rsid w:val="00C14888"/>
    <w:rsid w:val="00C30D81"/>
    <w:rsid w:val="00C66528"/>
    <w:rsid w:val="00CD6B20"/>
    <w:rsid w:val="00CF5B93"/>
    <w:rsid w:val="00D50782"/>
    <w:rsid w:val="00D52E4A"/>
    <w:rsid w:val="00DE2FB3"/>
    <w:rsid w:val="00DE7EA7"/>
    <w:rsid w:val="00E17452"/>
    <w:rsid w:val="00F05330"/>
    <w:rsid w:val="00F43DAC"/>
    <w:rsid w:val="00F65A0E"/>
    <w:rsid w:val="00F65AF0"/>
    <w:rsid w:val="00F662CE"/>
    <w:rsid w:val="00F6662D"/>
    <w:rsid w:val="00FA5AD6"/>
    <w:rsid w:val="00FF3156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621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B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728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7A0ED8"/>
    <w:rPr>
      <w:color w:val="0000FF"/>
      <w:u w:val="single"/>
    </w:rPr>
  </w:style>
  <w:style w:type="paragraph" w:styleId="a7">
    <w:name w:val="Normal (Web)"/>
    <w:basedOn w:val="a"/>
    <w:rsid w:val="0001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35"/>
    <w:unhideWhenUsed/>
    <w:qFormat/>
    <w:rsid w:val="002C258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-2"/>
    <w:uiPriority w:val="59"/>
    <w:rsid w:val="004B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4B41AE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l">
    <w:name w:val="hl"/>
    <w:basedOn w:val="a0"/>
    <w:rsid w:val="00012911"/>
  </w:style>
  <w:style w:type="character" w:customStyle="1" w:styleId="20">
    <w:name w:val="Заголовок 2 Знак"/>
    <w:basedOn w:val="a0"/>
    <w:link w:val="2"/>
    <w:uiPriority w:val="9"/>
    <w:rsid w:val="00621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unhideWhenUsed/>
    <w:rsid w:val="001A2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2043"/>
  </w:style>
  <w:style w:type="paragraph" w:styleId="ac">
    <w:name w:val="footer"/>
    <w:basedOn w:val="a"/>
    <w:link w:val="ad"/>
    <w:uiPriority w:val="99"/>
    <w:unhideWhenUsed/>
    <w:rsid w:val="001A2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2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621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B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728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7A0ED8"/>
    <w:rPr>
      <w:color w:val="0000FF"/>
      <w:u w:val="single"/>
    </w:rPr>
  </w:style>
  <w:style w:type="paragraph" w:styleId="a7">
    <w:name w:val="Normal (Web)"/>
    <w:basedOn w:val="a"/>
    <w:rsid w:val="0001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35"/>
    <w:unhideWhenUsed/>
    <w:qFormat/>
    <w:rsid w:val="002C258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-2"/>
    <w:uiPriority w:val="59"/>
    <w:rsid w:val="004B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4B41AE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l">
    <w:name w:val="hl"/>
    <w:basedOn w:val="a0"/>
    <w:rsid w:val="00012911"/>
  </w:style>
  <w:style w:type="character" w:customStyle="1" w:styleId="20">
    <w:name w:val="Заголовок 2 Знак"/>
    <w:basedOn w:val="a0"/>
    <w:link w:val="2"/>
    <w:uiPriority w:val="9"/>
    <w:rsid w:val="00621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unhideWhenUsed/>
    <w:rsid w:val="001A2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2043"/>
  </w:style>
  <w:style w:type="paragraph" w:styleId="ac">
    <w:name w:val="footer"/>
    <w:basedOn w:val="a"/>
    <w:link w:val="ad"/>
    <w:uiPriority w:val="99"/>
    <w:unhideWhenUsed/>
    <w:rsid w:val="001A2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2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club154321754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us.google.com/u/0/communities/100943730429371282735" TargetMode="Externa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154304900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hyperlink" Target="https://sites.google.com/site/gppaino/setevoj-proek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ayansk-cro.ru/12-proekty/638-csetevoj-professionalnyj-proekt.html" TargetMode="External"/><Relationship Id="rId14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0772008762062627E-2"/>
          <c:y val="9.1965603747045432E-2"/>
          <c:w val="0.54073411876147059"/>
          <c:h val="0.838168240019721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по СОШ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9900"/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-3.0558107319918343E-2"/>
                  <c:y val="-0.237085676790401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482976086322541E-2"/>
                  <c:y val="-0.169288213973253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Знаниевый компонент</c:v>
                </c:pt>
                <c:pt idx="1">
                  <c:v>Деятельностный компонент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0.73</c:v>
                </c:pt>
                <c:pt idx="1">
                  <c:v>0.53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txPr>
        <a:bodyPr/>
        <a:lstStyle/>
        <a:p>
          <a:pPr>
            <a:defRPr sz="7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930110480375996E-2"/>
          <c:y val="6.9866156233233279E-2"/>
          <c:w val="0.5562094854422267"/>
          <c:h val="0.882367135047345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МДОУ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9900"/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-3.0558107319918343E-2"/>
                  <c:y val="-0.237085676790401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482976086322541E-2"/>
                  <c:y val="-0.169288213973253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Знаниевый компонент</c:v>
                </c:pt>
                <c:pt idx="1">
                  <c:v>Деятельностный компонент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0.78</c:v>
                </c:pt>
                <c:pt idx="1">
                  <c:v>0.22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txPr>
        <a:bodyPr/>
        <a:lstStyle/>
        <a:p>
          <a:pPr>
            <a:defRPr sz="7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использую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Текстовый редактор </c:v>
                </c:pt>
                <c:pt idx="1">
                  <c:v>Программы для создания презентаций </c:v>
                </c:pt>
                <c:pt idx="2">
                  <c:v>Работа с электронной почтой </c:v>
                </c:pt>
                <c:pt idx="3">
                  <c:v>Распечатка текстовых материалов </c:v>
                </c:pt>
                <c:pt idx="4">
                  <c:v>Поиск информации в ИНТЕРНЕТЕ </c:v>
                </c:pt>
                <c:pt idx="5">
                  <c:v>Использование электронных журналов </c:v>
                </c:pt>
                <c:pt idx="6">
                  <c:v>Сетевое общение в Интернет-форумах</c:v>
                </c:pt>
                <c:pt idx="7">
                  <c:v>Использование электронных тестов </c:v>
                </c:pt>
                <c:pt idx="8">
                  <c:v>Компьютерное моделирование сбор данных с помощью компьютерных лабораторий</c:v>
                </c:pt>
                <c:pt idx="9">
                  <c:v>Сбор данных с помощью компьютерных программ</c:v>
                </c:pt>
                <c:pt idx="10">
                  <c:v>Использование обучающих игр и программ</c:v>
                </c:pt>
                <c:pt idx="11">
                  <c:v>Привлечение учеников к подготовке уроков с использованием ИКТ</c:v>
                </c:pt>
              </c:strCache>
            </c:strRef>
          </c:cat>
          <c:val>
            <c:numRef>
              <c:f>Лист1!$B$2:$B$13</c:f>
              <c:numCache>
                <c:formatCode>0.0%</c:formatCode>
                <c:ptCount val="12"/>
                <c:pt idx="0">
                  <c:v>0.77900000000000003</c:v>
                </c:pt>
                <c:pt idx="1">
                  <c:v>0.70399999999999996</c:v>
                </c:pt>
                <c:pt idx="2">
                  <c:v>0.84</c:v>
                </c:pt>
                <c:pt idx="3">
                  <c:v>0.92100000000000004</c:v>
                </c:pt>
                <c:pt idx="4">
                  <c:v>0.97199999999999998</c:v>
                </c:pt>
                <c:pt idx="5">
                  <c:v>0.48899999999999999</c:v>
                </c:pt>
                <c:pt idx="6">
                  <c:v>0.27800000000000002</c:v>
                </c:pt>
                <c:pt idx="7">
                  <c:v>0.30399999999999999</c:v>
                </c:pt>
                <c:pt idx="8">
                  <c:v>0.09</c:v>
                </c:pt>
                <c:pt idx="9">
                  <c:v>7.0999999999999994E-2</c:v>
                </c:pt>
                <c:pt idx="10">
                  <c:v>0.14000000000000001</c:v>
                </c:pt>
                <c:pt idx="11">
                  <c:v>0.312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использую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Текстовый редактор </c:v>
                </c:pt>
                <c:pt idx="1">
                  <c:v>Программы для создания презентаций </c:v>
                </c:pt>
                <c:pt idx="2">
                  <c:v>Работа с электронной почтой </c:v>
                </c:pt>
                <c:pt idx="3">
                  <c:v>Распечатка текстовых материалов </c:v>
                </c:pt>
                <c:pt idx="4">
                  <c:v>Поиск информации в ИНТЕРНЕТЕ </c:v>
                </c:pt>
                <c:pt idx="5">
                  <c:v>Использование электронных журналов </c:v>
                </c:pt>
                <c:pt idx="6">
                  <c:v>Сетевое общение в Интернет-форумах</c:v>
                </c:pt>
                <c:pt idx="7">
                  <c:v>Использование электронных тестов </c:v>
                </c:pt>
                <c:pt idx="8">
                  <c:v>Компьютерное моделирование сбор данных с помощью компьютерных лабораторий</c:v>
                </c:pt>
                <c:pt idx="9">
                  <c:v>Сбор данных с помощью компьютерных программ</c:v>
                </c:pt>
                <c:pt idx="10">
                  <c:v>Использование обучающих игр и программ</c:v>
                </c:pt>
                <c:pt idx="11">
                  <c:v>Привлечение учеников к подготовке уроков с использованием ИКТ</c:v>
                </c:pt>
              </c:strCache>
            </c:strRef>
          </c:cat>
          <c:val>
            <c:numRef>
              <c:f>Лист1!$C$2:$C$13</c:f>
              <c:numCache>
                <c:formatCode>0.0%</c:formatCode>
                <c:ptCount val="12"/>
                <c:pt idx="0">
                  <c:v>0.221</c:v>
                </c:pt>
                <c:pt idx="1">
                  <c:v>0.29599999999999999</c:v>
                </c:pt>
                <c:pt idx="2">
                  <c:v>0.16</c:v>
                </c:pt>
                <c:pt idx="3">
                  <c:v>7.9000000000000001E-2</c:v>
                </c:pt>
                <c:pt idx="4">
                  <c:v>2.8000000000000001E-2</c:v>
                </c:pt>
                <c:pt idx="5">
                  <c:v>0.51100000000000001</c:v>
                </c:pt>
                <c:pt idx="6">
                  <c:v>0.72199999999999998</c:v>
                </c:pt>
                <c:pt idx="7">
                  <c:v>0.69599999999999995</c:v>
                </c:pt>
                <c:pt idx="8">
                  <c:v>0.91</c:v>
                </c:pt>
                <c:pt idx="9">
                  <c:v>0.92900000000000005</c:v>
                </c:pt>
                <c:pt idx="10">
                  <c:v>0.86</c:v>
                </c:pt>
                <c:pt idx="11">
                  <c:v>0.68799999999999994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9850112"/>
        <c:axId val="99851648"/>
      </c:barChart>
      <c:catAx>
        <c:axId val="99850112"/>
        <c:scaling>
          <c:orientation val="minMax"/>
        </c:scaling>
        <c:delete val="0"/>
        <c:axPos val="l"/>
        <c:majorTickMark val="out"/>
        <c:minorTickMark val="none"/>
        <c:tickLblPos val="nextTo"/>
        <c:crossAx val="99851648"/>
        <c:crosses val="autoZero"/>
        <c:auto val="0"/>
        <c:lblAlgn val="ctr"/>
        <c:lblOffset val="100"/>
        <c:tickLblSkip val="1"/>
        <c:noMultiLvlLbl val="0"/>
      </c:catAx>
      <c:valAx>
        <c:axId val="99851648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99850112"/>
        <c:crossesAt val="1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6699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8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5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6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7"/>
            <c:invertIfNegative val="0"/>
            <c:bubble3D val="0"/>
            <c:spPr>
              <a:solidFill>
                <a:srgbClr val="7030A0"/>
              </a:solidFill>
            </c:spPr>
          </c:dPt>
          <c:dPt>
            <c:idx val="8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9"/>
            <c:invertIfNegative val="0"/>
            <c:bubble3D val="0"/>
            <c:spPr>
              <a:solidFill>
                <a:srgbClr val="00B05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ГППО математики</c:v>
                </c:pt>
                <c:pt idx="1">
                  <c:v>ГППО русского яз.</c:v>
                </c:pt>
                <c:pt idx="2">
                  <c:v>ГППО истории и общ</c:v>
                </c:pt>
                <c:pt idx="3">
                  <c:v>ГППО иност.яз</c:v>
                </c:pt>
                <c:pt idx="4">
                  <c:v>ГППО естест.</c:v>
                </c:pt>
                <c:pt idx="5">
                  <c:v>ГППО ОВЗ</c:v>
                </c:pt>
                <c:pt idx="6">
                  <c:v>ГППО ОРКСЭ</c:v>
                </c:pt>
                <c:pt idx="7">
                  <c:v>Открытая метод. площ.</c:v>
                </c:pt>
                <c:pt idx="8">
                  <c:v>ГППО нач.кл</c:v>
                </c:pt>
                <c:pt idx="9">
                  <c:v>ГПТО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55</c:v>
                </c:pt>
                <c:pt idx="1">
                  <c:v>41</c:v>
                </c:pt>
                <c:pt idx="2">
                  <c:v>76</c:v>
                </c:pt>
                <c:pt idx="3">
                  <c:v>78</c:v>
                </c:pt>
                <c:pt idx="4">
                  <c:v>105</c:v>
                </c:pt>
                <c:pt idx="5">
                  <c:v>42</c:v>
                </c:pt>
                <c:pt idx="6">
                  <c:v>33</c:v>
                </c:pt>
                <c:pt idx="7">
                  <c:v>51</c:v>
                </c:pt>
                <c:pt idx="8">
                  <c:v>102</c:v>
                </c:pt>
                <c:pt idx="9">
                  <c:v>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009280"/>
        <c:axId val="103015168"/>
      </c:barChart>
      <c:catAx>
        <c:axId val="1030092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700" b="1" baseline="0"/>
            </a:pPr>
            <a:endParaRPr lang="ru-RU"/>
          </a:p>
        </c:txPr>
        <c:crossAx val="103015168"/>
        <c:crosses val="autoZero"/>
        <c:auto val="1"/>
        <c:lblAlgn val="ctr"/>
        <c:lblOffset val="100"/>
        <c:noMultiLvlLbl val="0"/>
      </c:catAx>
      <c:valAx>
        <c:axId val="103015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0092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D36E9-5FDB-4D3C-957D-EF3610A4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8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8</cp:revision>
  <dcterms:created xsi:type="dcterms:W3CDTF">2018-05-29T02:19:00Z</dcterms:created>
  <dcterms:modified xsi:type="dcterms:W3CDTF">2018-06-06T06:43:00Z</dcterms:modified>
</cp:coreProperties>
</file>